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C2672E" w14:textId="77777777" w:rsidR="00370DAF" w:rsidRDefault="00FD0D39">
      <w:pPr>
        <w:pStyle w:val="Title"/>
      </w:pPr>
      <w:r>
        <w:t xml:space="preserve">2019 </w:t>
      </w:r>
      <w:r w:rsidR="00F17F6D">
        <w:t>Annual Water Quality Report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Structure layout table"/>
      </w:tblPr>
      <w:tblGrid>
        <w:gridCol w:w="3613"/>
        <w:gridCol w:w="1694"/>
        <w:gridCol w:w="1883"/>
        <w:gridCol w:w="3610"/>
      </w:tblGrid>
      <w:tr w:rsidR="002D2945" w14:paraId="6E46AB59" w14:textId="77777777" w:rsidTr="00B44AE4">
        <w:trPr>
          <w:trHeight w:val="432"/>
        </w:trPr>
        <w:tc>
          <w:tcPr>
            <w:tcW w:w="5000" w:type="pct"/>
            <w:gridSpan w:val="4"/>
            <w:shd w:val="clear" w:color="auto" w:fill="3E92CC" w:themeFill="accent1"/>
          </w:tcPr>
          <w:p w14:paraId="4AFD30D1" w14:textId="77777777" w:rsidR="002D2945" w:rsidRDefault="004219C9" w:rsidP="004219C9">
            <w:pPr>
              <w:tabs>
                <w:tab w:val="left" w:pos="9695"/>
              </w:tabs>
            </w:pPr>
            <w:r>
              <w:tab/>
            </w:r>
          </w:p>
        </w:tc>
      </w:tr>
      <w:tr w:rsidR="002D2945" w14:paraId="30B6972C" w14:textId="77777777" w:rsidTr="00B44AE4">
        <w:trPr>
          <w:trHeight w:val="4419"/>
        </w:trPr>
        <w:tc>
          <w:tcPr>
            <w:tcW w:w="5000" w:type="pct"/>
            <w:gridSpan w:val="4"/>
            <w:shd w:val="clear" w:color="auto" w:fill="3E92CC" w:themeFill="accent1"/>
          </w:tcPr>
          <w:p w14:paraId="282864FA" w14:textId="77777777" w:rsidR="002D2945" w:rsidRDefault="00BF1F7D" w:rsidP="000B7DB6">
            <w:r w:rsidRPr="00BF1F7D">
              <w:rPr>
                <w:noProof/>
                <w:lang w:eastAsia="en-US"/>
              </w:rPr>
              <w:drawing>
                <wp:inline distT="0" distB="0" distL="0" distR="0" wp14:anchorId="717B15C1" wp14:editId="19FE8274">
                  <wp:extent cx="6858000" cy="3857625"/>
                  <wp:effectExtent l="0" t="0" r="0" b="9525"/>
                  <wp:docPr id="3" name="Picture 3" descr="C:\Users\awatters\Pictures\WWTP-and-W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watters\Pictures\WWTP-and-WTP.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3857625"/>
                          </a:xfrm>
                          <a:prstGeom prst="rect">
                            <a:avLst/>
                          </a:prstGeom>
                          <a:noFill/>
                          <a:ln>
                            <a:noFill/>
                          </a:ln>
                        </pic:spPr>
                      </pic:pic>
                    </a:graphicData>
                  </a:graphic>
                </wp:inline>
              </w:drawing>
            </w:r>
          </w:p>
        </w:tc>
      </w:tr>
      <w:tr w:rsidR="00766777" w14:paraId="7A394D3F" w14:textId="77777777" w:rsidTr="00B44AE4">
        <w:trPr>
          <w:trHeight w:val="342"/>
        </w:trPr>
        <w:tc>
          <w:tcPr>
            <w:tcW w:w="1673" w:type="pct"/>
          </w:tcPr>
          <w:p w14:paraId="67D25058" w14:textId="77777777" w:rsidR="00B44AE4" w:rsidRPr="00B44AE4" w:rsidRDefault="00B44AE4" w:rsidP="00FB4F85">
            <w:pPr>
              <w:rPr>
                <w:noProof/>
              </w:rPr>
            </w:pPr>
          </w:p>
        </w:tc>
        <w:tc>
          <w:tcPr>
            <w:tcW w:w="1656" w:type="pct"/>
            <w:gridSpan w:val="2"/>
            <w:tcMar>
              <w:left w:w="288" w:type="dxa"/>
              <w:right w:w="0" w:type="dxa"/>
            </w:tcMar>
          </w:tcPr>
          <w:p w14:paraId="0A612640" w14:textId="77777777" w:rsidR="00B44AE4" w:rsidRPr="00B44AE4" w:rsidRDefault="00B44AE4" w:rsidP="00984BB5">
            <w:pPr>
              <w:ind w:left="-294"/>
              <w:rPr>
                <w:noProof/>
              </w:rPr>
            </w:pPr>
          </w:p>
        </w:tc>
        <w:tc>
          <w:tcPr>
            <w:tcW w:w="1672" w:type="pct"/>
          </w:tcPr>
          <w:p w14:paraId="4C051667" w14:textId="77777777" w:rsidR="00B44AE4" w:rsidRPr="00B44AE4" w:rsidRDefault="00B44AE4" w:rsidP="00FB4F85">
            <w:pPr>
              <w:rPr>
                <w:noProof/>
              </w:rPr>
            </w:pPr>
          </w:p>
        </w:tc>
      </w:tr>
      <w:tr w:rsidR="00766777" w14:paraId="1CD32AE3" w14:textId="77777777" w:rsidTr="00B44AE4">
        <w:trPr>
          <w:trHeight w:val="3132"/>
        </w:trPr>
        <w:tc>
          <w:tcPr>
            <w:tcW w:w="1673" w:type="pct"/>
            <w:tcBorders>
              <w:right w:val="single" w:sz="24" w:space="0" w:color="23316B" w:themeColor="text2"/>
            </w:tcBorders>
          </w:tcPr>
          <w:p w14:paraId="0355764E" w14:textId="77777777" w:rsidR="00FB4F85" w:rsidRDefault="00FB4F85" w:rsidP="00FB4F85">
            <w:r>
              <w:rPr>
                <w:noProof/>
                <w:lang w:eastAsia="en-US"/>
              </w:rPr>
              <mc:AlternateContent>
                <mc:Choice Requires="wps">
                  <w:drawing>
                    <wp:inline distT="0" distB="0" distL="0" distR="0" wp14:anchorId="53DF6100" wp14:editId="3B991411">
                      <wp:extent cx="2279561" cy="2008505"/>
                      <wp:effectExtent l="0" t="0" r="0"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561" cy="2008505"/>
                              </a:xfrm>
                              <a:prstGeom prst="rect">
                                <a:avLst/>
                              </a:prstGeom>
                              <a:noFill/>
                              <a:ln w="9525">
                                <a:noFill/>
                                <a:miter lim="800000"/>
                                <a:headEnd/>
                                <a:tailEnd/>
                              </a:ln>
                            </wps:spPr>
                            <wps:txbx>
                              <w:txbxContent>
                                <w:p w14:paraId="687A61D6" w14:textId="77777777" w:rsidR="00FB4F85" w:rsidRPr="004759DF" w:rsidRDefault="009231DB" w:rsidP="004759DF">
                                  <w:pPr>
                                    <w:pStyle w:val="Heading3"/>
                                    <w:jc w:val="center"/>
                                    <w:rPr>
                                      <w:rFonts w:cstheme="majorHAnsi"/>
                                      <w:caps/>
                                      <w:sz w:val="28"/>
                                      <w:szCs w:val="28"/>
                                    </w:rPr>
                                  </w:pPr>
                                  <w:r w:rsidRPr="004759DF">
                                    <w:rPr>
                                      <w:rFonts w:cstheme="majorHAnsi"/>
                                      <w:caps/>
                                      <w:sz w:val="28"/>
                                      <w:szCs w:val="28"/>
                                    </w:rPr>
                                    <w:t>In Case of Emergency</w:t>
                                  </w:r>
                                </w:p>
                                <w:sdt>
                                  <w:sdtPr>
                                    <w:rPr>
                                      <w:rFonts w:asciiTheme="minorHAnsi" w:hAnsiTheme="minorHAnsi" w:cstheme="minorBidi"/>
                                    </w:rPr>
                                    <w:id w:val="414361275"/>
                                    <w:placeholder>
                                      <w:docPart w:val="A9C644702A784474B67E824ED931433D"/>
                                    </w:placeholder>
                                    <w15:appearance w15:val="hidden"/>
                                  </w:sdtPr>
                                  <w:sdtEndPr/>
                                  <w:sdtContent>
                                    <w:p w14:paraId="3A083013" w14:textId="77777777" w:rsidR="004759DF" w:rsidRDefault="009231DB" w:rsidP="004759DF">
                                      <w:pPr>
                                        <w:pStyle w:val="NormalWeb"/>
                                        <w:rPr>
                                          <w:rFonts w:ascii="Source Sans Pro" w:eastAsia="Times New Roman" w:hAnsi="Source Sans Pro"/>
                                          <w:color w:val="565656"/>
                                          <w:lang w:eastAsia="en-US"/>
                                        </w:rPr>
                                      </w:pPr>
                                      <w:r w:rsidRPr="009231DB">
                                        <w:rPr>
                                          <w:rFonts w:ascii="Source Sans Pro" w:eastAsia="Times New Roman" w:hAnsi="Source Sans Pro"/>
                                          <w:color w:val="565656"/>
                                          <w:lang w:eastAsia="en-US"/>
                                        </w:rPr>
                                        <w:t xml:space="preserve">For water main breaks or other emergencies, </w:t>
                                      </w:r>
                                      <w:r w:rsidRPr="006062AE">
                                        <w:rPr>
                                          <w:rFonts w:asciiTheme="minorHAnsi" w:eastAsia="Times New Roman" w:hAnsiTheme="minorHAnsi" w:cstheme="minorHAnsi"/>
                                          <w:color w:val="565656"/>
                                          <w:lang w:eastAsia="en-US"/>
                                        </w:rPr>
                                        <w:t>please contact</w:t>
                                      </w:r>
                                      <w:r w:rsidRPr="009231DB">
                                        <w:rPr>
                                          <w:rFonts w:ascii="Source Sans Pro" w:eastAsia="Times New Roman" w:hAnsi="Source Sans Pro"/>
                                          <w:color w:val="565656"/>
                                          <w:lang w:eastAsia="en-US"/>
                                        </w:rPr>
                                        <w:t xml:space="preserve"> us via our </w:t>
                                      </w:r>
                                      <w:proofErr w:type="gramStart"/>
                                      <w:r w:rsidRPr="009231DB">
                                        <w:rPr>
                                          <w:rFonts w:ascii="Source Sans Pro" w:eastAsia="Times New Roman" w:hAnsi="Source Sans Pro"/>
                                          <w:color w:val="565656"/>
                                          <w:lang w:eastAsia="en-US"/>
                                        </w:rPr>
                                        <w:t>On Call</w:t>
                                      </w:r>
                                      <w:proofErr w:type="gramEnd"/>
                                      <w:r w:rsidRPr="009231DB">
                                        <w:rPr>
                                          <w:rFonts w:ascii="Source Sans Pro" w:eastAsia="Times New Roman" w:hAnsi="Source Sans Pro"/>
                                          <w:color w:val="565656"/>
                                          <w:lang w:eastAsia="en-US"/>
                                        </w:rPr>
                                        <w:t xml:space="preserve"> phone number:</w:t>
                                      </w:r>
                                      <w:r w:rsidRPr="009231DB">
                                        <w:rPr>
                                          <w:rFonts w:ascii="Source Sans Pro" w:eastAsia="Times New Roman" w:hAnsi="Source Sans Pro"/>
                                          <w:color w:val="565656"/>
                                          <w:lang w:eastAsia="en-US"/>
                                        </w:rPr>
                                        <w:br/>
                                        <w:t> </w:t>
                                      </w:r>
                                    </w:p>
                                    <w:p w14:paraId="672920DE" w14:textId="77777777" w:rsidR="009231DB" w:rsidRPr="009231DB" w:rsidRDefault="009231DB" w:rsidP="004759DF">
                                      <w:pPr>
                                        <w:pStyle w:val="NormalWeb"/>
                                        <w:jc w:val="center"/>
                                        <w:rPr>
                                          <w:rFonts w:ascii="Source Sans Pro" w:eastAsia="Times New Roman" w:hAnsi="Source Sans Pro"/>
                                          <w:b/>
                                          <w:bCs/>
                                          <w:color w:val="333333"/>
                                          <w:sz w:val="36"/>
                                          <w:szCs w:val="36"/>
                                          <w:lang w:eastAsia="en-US"/>
                                        </w:rPr>
                                      </w:pPr>
                                      <w:r w:rsidRPr="009231DB">
                                        <w:rPr>
                                          <w:rFonts w:ascii="Source Sans Pro" w:eastAsia="Times New Roman" w:hAnsi="Source Sans Pro"/>
                                          <w:b/>
                                          <w:bCs/>
                                          <w:color w:val="333333"/>
                                          <w:sz w:val="36"/>
                                          <w:szCs w:val="36"/>
                                          <w:lang w:eastAsia="en-US"/>
                                        </w:rPr>
                                        <w:t>910-471-1041</w:t>
                                      </w:r>
                                    </w:p>
                                    <w:p w14:paraId="2FDEC7EE" w14:textId="77777777" w:rsidR="004766A7" w:rsidRPr="004766A7" w:rsidRDefault="003D0B3C" w:rsidP="00B43864"/>
                                  </w:sdtContent>
                                </w:sdt>
                              </w:txbxContent>
                            </wps:txbx>
                            <wps:bodyPr rot="0" vert="horz" wrap="square" lIns="91440" tIns="9144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179.5pt;height:15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" filled="f" stroked="f">
                      <v:textbox inset=",7.2pt">
                        <w:txbxContent>
                          <w:p w:rsidR="00FB4F85" w:rsidRPr="004759DF" w:rsidRDefault="009231DB" w:rsidP="004759DF">
                            <w:pPr>
                              <w:pStyle w:val="Heading3"/>
                              <w:jc w:val="center"/>
                              <w:rPr>
                                <w:rFonts w:cstheme="majorHAnsi" w:hint="eastAsia"/>
                                <w:caps/>
                                <w:sz w:val="28"/>
                                <w:szCs w:val="28"/>
                              </w:rPr>
                            </w:pPr>
                            <w:r w:rsidRPr="004759DF">
                              <w:rPr>
                                <w:rFonts w:cstheme="majorHAnsi"/>
                                <w:caps/>
                                <w:sz w:val="28"/>
                                <w:szCs w:val="28"/>
                              </w:rPr>
                              <w:t>In Case of Emergency</w:t>
                            </w:r>
                          </w:p>
                          <w:sdt>
                            <w:sdtPr>
                              <w:rPr>
                                <w:rFonts w:asciiTheme="minorHAnsi" w:hAnsiTheme="minorHAnsi" w:cstheme="minorBidi"/>
                              </w:rPr>
                              <w:id w:val="414361275"/>
                              <w:placeholder>
                                <w:docPart w:val="A9C644702A784474B67E824ED931433D"/>
                              </w:placeholder>
                              <w15:appearance w15:val="hidden"/>
                            </w:sdtPr>
                            <w:sdtEndPr/>
                            <w:sdtContent>
                              <w:p w:rsidR="004759DF" w:rsidRDefault="009231DB" w:rsidP="004759DF">
                                <w:pPr>
                                  <w:pStyle w:val="NormalWeb"/>
                                  <w:rPr>
                                    <w:rFonts w:ascii="Source Sans Pro" w:eastAsia="Times New Roman" w:hAnsi="Source Sans Pro"/>
                                    <w:color w:val="565656"/>
                                    <w:lang w:eastAsia="en-US"/>
                                  </w:rPr>
                                </w:pPr>
                                <w:r w:rsidRPr="009231DB">
                                  <w:rPr>
                                    <w:rFonts w:ascii="Source Sans Pro" w:eastAsia="Times New Roman" w:hAnsi="Source Sans Pro"/>
                                    <w:color w:val="565656"/>
                                    <w:lang w:eastAsia="en-US"/>
                                  </w:rPr>
                                  <w:t xml:space="preserve">For water main breaks or other emergencies, </w:t>
                                </w:r>
                                <w:r w:rsidRPr="006062AE">
                                  <w:rPr>
                                    <w:rFonts w:asciiTheme="minorHAnsi" w:eastAsia="Times New Roman" w:hAnsiTheme="minorHAnsi" w:cstheme="minorHAnsi"/>
                                    <w:color w:val="565656"/>
                                    <w:lang w:eastAsia="en-US"/>
                                  </w:rPr>
                                  <w:t>please contact</w:t>
                                </w:r>
                                <w:r w:rsidRPr="009231DB">
                                  <w:rPr>
                                    <w:rFonts w:ascii="Source Sans Pro" w:eastAsia="Times New Roman" w:hAnsi="Source Sans Pro"/>
                                    <w:color w:val="565656"/>
                                    <w:lang w:eastAsia="en-US"/>
                                  </w:rPr>
                                  <w:t xml:space="preserve"> us via our On Call phone number:</w:t>
                                </w:r>
                                <w:r w:rsidRPr="009231DB">
                                  <w:rPr>
                                    <w:rFonts w:ascii="Source Sans Pro" w:eastAsia="Times New Roman" w:hAnsi="Source Sans Pro"/>
                                    <w:color w:val="565656"/>
                                    <w:lang w:eastAsia="en-US"/>
                                  </w:rPr>
                                  <w:br/>
                                  <w:t> </w:t>
                                </w:r>
                              </w:p>
                              <w:p w:rsidR="009231DB" w:rsidRPr="009231DB" w:rsidRDefault="009231DB" w:rsidP="004759DF">
                                <w:pPr>
                                  <w:pStyle w:val="NormalWeb"/>
                                  <w:jc w:val="center"/>
                                  <w:rPr>
                                    <w:rFonts w:ascii="Source Sans Pro" w:eastAsia="Times New Roman" w:hAnsi="Source Sans Pro"/>
                                    <w:b/>
                                    <w:bCs/>
                                    <w:color w:val="333333"/>
                                    <w:sz w:val="36"/>
                                    <w:szCs w:val="36"/>
                                    <w:lang w:eastAsia="en-US"/>
                                  </w:rPr>
                                </w:pPr>
                                <w:r w:rsidRPr="009231DB">
                                  <w:rPr>
                                    <w:rFonts w:ascii="Source Sans Pro" w:eastAsia="Times New Roman" w:hAnsi="Source Sans Pro"/>
                                    <w:b/>
                                    <w:bCs/>
                                    <w:color w:val="333333"/>
                                    <w:sz w:val="36"/>
                                    <w:szCs w:val="36"/>
                                    <w:lang w:eastAsia="en-US"/>
                                  </w:rPr>
                                  <w:t>910-471-1041</w:t>
                                </w:r>
                              </w:p>
                              <w:p w:rsidR="004766A7" w:rsidRPr="004766A7" w:rsidRDefault="00337F01" w:rsidP="00B43864"/>
                            </w:sdtContent>
                          </w:sdt>
                        </w:txbxContent>
                      </v:textbox>
                      <w10:anchorlock/>
                    </v:shape>
                  </w:pict>
                </mc:Fallback>
              </mc:AlternateContent>
            </w:r>
          </w:p>
        </w:tc>
        <w:tc>
          <w:tcPr>
            <w:tcW w:w="1656" w:type="pct"/>
            <w:gridSpan w:val="2"/>
            <w:tcBorders>
              <w:left w:val="single" w:sz="24" w:space="0" w:color="23316B" w:themeColor="text2"/>
              <w:right w:val="single" w:sz="24" w:space="0" w:color="23316B" w:themeColor="text2"/>
            </w:tcBorders>
            <w:tcMar>
              <w:left w:w="288" w:type="dxa"/>
              <w:right w:w="0" w:type="dxa"/>
            </w:tcMar>
          </w:tcPr>
          <w:p w14:paraId="00A8511A" w14:textId="77777777" w:rsidR="00FB4F85" w:rsidRPr="00984BB5" w:rsidRDefault="00984BB5" w:rsidP="00984BB5">
            <w:pPr>
              <w:ind w:left="-294"/>
            </w:pPr>
            <w:r>
              <w:rPr>
                <w:noProof/>
                <w:lang w:eastAsia="en-US"/>
              </w:rPr>
              <mc:AlternateContent>
                <mc:Choice Requires="wps">
                  <w:drawing>
                    <wp:inline distT="0" distB="0" distL="0" distR="0" wp14:anchorId="7AA3AC8F" wp14:editId="741FE8BA">
                      <wp:extent cx="2279561" cy="2533650"/>
                      <wp:effectExtent l="0" t="0" r="0" b="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561" cy="2533650"/>
                              </a:xfrm>
                              <a:prstGeom prst="rect">
                                <a:avLst/>
                              </a:prstGeom>
                              <a:noFill/>
                              <a:ln w="9525">
                                <a:noFill/>
                                <a:miter lim="800000"/>
                                <a:headEnd/>
                                <a:tailEnd/>
                              </a:ln>
                            </wps:spPr>
                            <wps:txbx>
                              <w:txbxContent>
                                <w:p w14:paraId="3545843E" w14:textId="77777777" w:rsidR="00984BB5" w:rsidRPr="00D270E9" w:rsidRDefault="00D270E9" w:rsidP="00D270E9">
                                  <w:pPr>
                                    <w:pStyle w:val="Heading3"/>
                                    <w:jc w:val="center"/>
                                    <w:rPr>
                                      <w:caps/>
                                      <w:sz w:val="28"/>
                                    </w:rPr>
                                  </w:pPr>
                                  <w:r>
                                    <w:rPr>
                                      <w:caps/>
                                      <w:sz w:val="28"/>
                                    </w:rPr>
                                    <w:t>DEAR</w:t>
                                  </w:r>
                                  <w:r w:rsidR="00DE6138" w:rsidRPr="00D270E9">
                                    <w:rPr>
                                      <w:caps/>
                                      <w:sz w:val="28"/>
                                    </w:rPr>
                                    <w:t xml:space="preserve"> Customer</w:t>
                                  </w:r>
                                </w:p>
                                <w:sdt>
                                  <w:sdtPr>
                                    <w:rPr>
                                      <w:sz w:val="20"/>
                                      <w:szCs w:val="20"/>
                                    </w:rPr>
                                    <w:id w:val="-1045601428"/>
                                    <w15:appearance w15:val="hidden"/>
                                  </w:sdtPr>
                                  <w:sdtEndPr>
                                    <w:rPr>
                                      <w:sz w:val="24"/>
                                      <w:szCs w:val="24"/>
                                    </w:rPr>
                                  </w:sdtEndPr>
                                  <w:sdtContent>
                                    <w:p w14:paraId="46EF1597" w14:textId="77777777" w:rsidR="00984BB5" w:rsidRPr="004766A7" w:rsidRDefault="00F663DD" w:rsidP="00D270E9">
                                      <w:pPr>
                                        <w:spacing w:before="100" w:after="0"/>
                                        <w:jc w:val="center"/>
                                      </w:pPr>
                                      <w:r w:rsidRPr="00F663DD">
                                        <w:rPr>
                                          <w:sz w:val="20"/>
                                          <w:szCs w:val="20"/>
                                        </w:rPr>
                                        <w:t>This report is a snapshot of last year’s water quality. Included are details about where your water comes from, what it contains, and how it compares to standards set by regulatory agencies. Our constant goal is to provide you</w:t>
                                      </w:r>
                                      <w:r>
                                        <w:rPr>
                                          <w:sz w:val="20"/>
                                          <w:szCs w:val="20"/>
                                        </w:rPr>
                                        <w:t xml:space="preserve"> with a safe and dependable supply of drinking water.  We are committed to ensuring the quality of your water and to providing you with this information, because informed customers are our best allies.</w:t>
                                      </w:r>
                                    </w:p>
                                  </w:sdtContent>
                                </w:sdt>
                              </w:txbxContent>
                            </wps:txbx>
                            <wps:bodyPr rot="0" vert="horz" wrap="square" lIns="91440" tIns="91440" rIns="91440" bIns="45720" anchor="t" anchorCtr="0">
                              <a:noAutofit/>
                            </wps:bodyPr>
                          </wps:wsp>
                        </a:graphicData>
                      </a:graphic>
                    </wp:inline>
                  </w:drawing>
                </mc:Choice>
                <mc:Fallback>
                  <w:pict>
                    <v:shape w14:anchorId="330B4AEA" id="_x0000_s1027" type="#_x0000_t202" style="width:179.5pt;height:1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" filled="f" stroked="f">
                      <v:textbox inset=",7.2pt">
                        <w:txbxContent>
                          <w:p w:rsidR="00984BB5" w:rsidRPr="00D270E9" w:rsidRDefault="00D270E9" w:rsidP="00D270E9">
                            <w:pPr>
                              <w:pStyle w:val="Heading3"/>
                              <w:jc w:val="center"/>
                              <w:rPr>
                                <w:rFonts w:hint="eastAsia"/>
                                <w:caps/>
                                <w:sz w:val="28"/>
                              </w:rPr>
                            </w:pPr>
                            <w:r>
                              <w:rPr>
                                <w:caps/>
                                <w:sz w:val="28"/>
                              </w:rPr>
                              <w:t>DEAR</w:t>
                            </w:r>
                            <w:r w:rsidR="00DE6138" w:rsidRPr="00D270E9">
                              <w:rPr>
                                <w:caps/>
                                <w:sz w:val="28"/>
                              </w:rPr>
                              <w:t xml:space="preserve"> Customer</w:t>
                            </w:r>
                          </w:p>
                          <w:sdt>
                            <w:sdtPr>
                              <w:rPr>
                                <w:sz w:val="20"/>
                                <w:szCs w:val="20"/>
                              </w:rPr>
                              <w:id w:val="-1045601428"/>
                              <w15:appearance w15:val="hidden"/>
                            </w:sdtPr>
                            <w:sdtEndPr>
                              <w:rPr>
                                <w:sz w:val="24"/>
                                <w:szCs w:val="24"/>
                              </w:rPr>
                            </w:sdtEndPr>
                            <w:sdtContent>
                              <w:p w:rsidR="00984BB5" w:rsidRPr="004766A7" w:rsidRDefault="00F663DD" w:rsidP="00D270E9">
                                <w:pPr>
                                  <w:spacing w:before="100" w:after="0"/>
                                  <w:jc w:val="center"/>
                                </w:pPr>
                                <w:r w:rsidRPr="00F663DD">
                                  <w:rPr>
                                    <w:sz w:val="20"/>
                                    <w:szCs w:val="20"/>
                                  </w:rPr>
                                  <w:t>This report is a snapshot of last year’s water quality. Included are details about where your water comes from, what it contains, and how it compares to standards set by regulatory agencies. Our constant goal is to provide you</w:t>
                                </w:r>
                                <w:r>
                                  <w:rPr>
                                    <w:sz w:val="20"/>
                                    <w:szCs w:val="20"/>
                                  </w:rPr>
                                  <w:t xml:space="preserve"> with a safe and dependable supply of drinking water.  We are committed to ensuring the quality of your water and to providing you with this information, because informed customers are our best allies.</w:t>
                                </w:r>
                              </w:p>
                            </w:sdtContent>
                          </w:sdt>
                        </w:txbxContent>
                      </v:textbox>
                      <w10:anchorlock/>
                    </v:shape>
                  </w:pict>
                </mc:Fallback>
              </mc:AlternateContent>
            </w:r>
          </w:p>
        </w:tc>
        <w:tc>
          <w:tcPr>
            <w:tcW w:w="1672" w:type="pct"/>
            <w:tcBorders>
              <w:left w:val="single" w:sz="24" w:space="0" w:color="23316B" w:themeColor="text2"/>
            </w:tcBorders>
          </w:tcPr>
          <w:p w14:paraId="543BFFDA" w14:textId="77777777" w:rsidR="00FB4F85" w:rsidRDefault="00984BB5" w:rsidP="00FB4F85">
            <w:r>
              <w:rPr>
                <w:noProof/>
                <w:lang w:eastAsia="en-US"/>
              </w:rPr>
              <mc:AlternateContent>
                <mc:Choice Requires="wps">
                  <w:drawing>
                    <wp:inline distT="0" distB="0" distL="0" distR="0" wp14:anchorId="07300E4D" wp14:editId="59A154A5">
                      <wp:extent cx="2279561" cy="2533650"/>
                      <wp:effectExtent l="0" t="0" r="0" b="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561" cy="2533650"/>
                              </a:xfrm>
                              <a:prstGeom prst="rect">
                                <a:avLst/>
                              </a:prstGeom>
                              <a:noFill/>
                              <a:ln w="9525">
                                <a:noFill/>
                                <a:miter lim="800000"/>
                                <a:headEnd/>
                                <a:tailEnd/>
                              </a:ln>
                            </wps:spPr>
                            <wps:txbx>
                              <w:txbxContent>
                                <w:p w14:paraId="1AC108F1" w14:textId="77777777" w:rsidR="00984BB5" w:rsidRPr="006062AE" w:rsidRDefault="006062AE" w:rsidP="006062AE">
                                  <w:pPr>
                                    <w:pStyle w:val="Heading3"/>
                                    <w:jc w:val="center"/>
                                    <w:rPr>
                                      <w:caps/>
                                      <w:sz w:val="28"/>
                                      <w:szCs w:val="28"/>
                                    </w:rPr>
                                  </w:pPr>
                                  <w:r w:rsidRPr="006062AE">
                                    <w:rPr>
                                      <w:caps/>
                                      <w:sz w:val="28"/>
                                      <w:szCs w:val="28"/>
                                    </w:rPr>
                                    <w:t>Pender County Utilities</w:t>
                                  </w:r>
                                </w:p>
                                <w:sdt>
                                  <w:sdtPr>
                                    <w:id w:val="-1409302366"/>
                                    <w15:appearance w15:val="hidden"/>
                                  </w:sdtPr>
                                  <w:sdtEndPr>
                                    <w:rPr>
                                      <w:rFonts w:cstheme="minorHAnsi"/>
                                      <w:color w:val="auto"/>
                                    </w:rPr>
                                  </w:sdtEndPr>
                                  <w:sdtContent>
                                    <w:p w14:paraId="7A80C5E9" w14:textId="77777777" w:rsidR="006062AE" w:rsidRDefault="006062AE" w:rsidP="006062AE">
                                      <w:pPr>
                                        <w:spacing w:before="100" w:after="0"/>
                                        <w:jc w:val="center"/>
                                        <w:rPr>
                                          <w:rFonts w:cstheme="minorHAnsi"/>
                                          <w:color w:val="auto"/>
                                          <w:sz w:val="21"/>
                                          <w:szCs w:val="21"/>
                                        </w:rPr>
                                      </w:pPr>
                                      <w:r w:rsidRPr="006062AE">
                                        <w:rPr>
                                          <w:rFonts w:cstheme="minorHAnsi"/>
                                          <w:color w:val="auto"/>
                                          <w:sz w:val="21"/>
                                          <w:szCs w:val="21"/>
                                        </w:rPr>
                                        <w:t>605 E. Fremont St.</w:t>
                                      </w:r>
                                      <w:r w:rsidRPr="006062AE">
                                        <w:rPr>
                                          <w:rFonts w:cstheme="minorHAnsi"/>
                                          <w:color w:val="auto"/>
                                          <w:sz w:val="21"/>
                                          <w:szCs w:val="21"/>
                                        </w:rPr>
                                        <w:br/>
                                        <w:t>P.O. Box 995</w:t>
                                      </w:r>
                                      <w:r w:rsidRPr="006062AE">
                                        <w:rPr>
                                          <w:rFonts w:cstheme="minorHAnsi"/>
                                          <w:color w:val="auto"/>
                                          <w:sz w:val="21"/>
                                          <w:szCs w:val="21"/>
                                        </w:rPr>
                                        <w:br/>
                                        <w:t>Burgaw, NC 28425</w:t>
                                      </w:r>
                                      <w:r w:rsidRPr="006062AE">
                                        <w:rPr>
                                          <w:rFonts w:cstheme="minorHAnsi"/>
                                          <w:color w:val="auto"/>
                                          <w:sz w:val="21"/>
                                          <w:szCs w:val="21"/>
                                        </w:rPr>
                                        <w:br/>
                                        <w:t>Phone: 910-259-1570</w:t>
                                      </w:r>
                                      <w:r w:rsidRPr="006062AE">
                                        <w:rPr>
                                          <w:rFonts w:cstheme="minorHAnsi"/>
                                          <w:color w:val="auto"/>
                                          <w:sz w:val="21"/>
                                          <w:szCs w:val="21"/>
                                        </w:rPr>
                                        <w:br/>
                                        <w:t>Fax: 910-259-1579</w:t>
                                      </w:r>
                                    </w:p>
                                    <w:p w14:paraId="39357CF9" w14:textId="77777777" w:rsidR="00820B40" w:rsidRDefault="006062AE" w:rsidP="006062AE">
                                      <w:pPr>
                                        <w:spacing w:before="100" w:after="0"/>
                                        <w:jc w:val="center"/>
                                        <w:rPr>
                                          <w:rFonts w:cstheme="minorHAnsi"/>
                                          <w:color w:val="auto"/>
                                          <w:sz w:val="21"/>
                                          <w:szCs w:val="21"/>
                                        </w:rPr>
                                      </w:pPr>
                                      <w:r>
                                        <w:rPr>
                                          <w:rFonts w:cstheme="minorHAnsi"/>
                                          <w:color w:val="auto"/>
                                          <w:sz w:val="21"/>
                                          <w:szCs w:val="21"/>
                                        </w:rPr>
                                        <w:t>Law Enforcement Center</w:t>
                                      </w:r>
                                    </w:p>
                                    <w:p w14:paraId="540823B7" w14:textId="77777777" w:rsidR="00697F9A" w:rsidRDefault="003D0B3C" w:rsidP="006062AE">
                                      <w:pPr>
                                        <w:spacing w:before="100" w:after="0"/>
                                        <w:jc w:val="center"/>
                                        <w:rPr>
                                          <w:rFonts w:cstheme="minorHAnsi"/>
                                          <w:color w:val="auto"/>
                                          <w:sz w:val="21"/>
                                          <w:szCs w:val="21"/>
                                        </w:rPr>
                                      </w:pPr>
                                      <w:hyperlink r:id="rId9" w:history="1">
                                        <w:r w:rsidR="00697F9A" w:rsidRPr="001937A4">
                                          <w:rPr>
                                            <w:rStyle w:val="Hyperlink"/>
                                            <w:rFonts w:cstheme="minorHAnsi"/>
                                            <w:sz w:val="21"/>
                                            <w:szCs w:val="21"/>
                                          </w:rPr>
                                          <w:t>www.pendercountync.gov</w:t>
                                        </w:r>
                                      </w:hyperlink>
                                    </w:p>
                                    <w:p w14:paraId="574EF35A" w14:textId="77777777" w:rsidR="00984BB5" w:rsidRPr="006062AE" w:rsidRDefault="00697F9A" w:rsidP="006062AE">
                                      <w:pPr>
                                        <w:spacing w:before="100" w:after="0"/>
                                        <w:jc w:val="center"/>
                                        <w:rPr>
                                          <w:rFonts w:cstheme="minorHAnsi"/>
                                          <w:color w:val="auto"/>
                                        </w:rPr>
                                      </w:pPr>
                                      <w:r w:rsidRPr="00697F9A">
                                        <w:rPr>
                                          <w:rFonts w:cstheme="minorHAnsi"/>
                                          <w:color w:val="auto"/>
                                          <w:sz w:val="18"/>
                                          <w:szCs w:val="18"/>
                                        </w:rPr>
                                        <w:t>Copies of the CCR can be obtained from web site or the</w:t>
                                      </w:r>
                                      <w:r>
                                        <w:rPr>
                                          <w:rFonts w:cstheme="minorHAnsi"/>
                                          <w:color w:val="auto"/>
                                          <w:sz w:val="21"/>
                                          <w:szCs w:val="21"/>
                                        </w:rPr>
                                        <w:t xml:space="preserve"> </w:t>
                                      </w:r>
                                      <w:r w:rsidRPr="00697F9A">
                                        <w:rPr>
                                          <w:rFonts w:cstheme="minorHAnsi"/>
                                          <w:color w:val="auto"/>
                                          <w:sz w:val="18"/>
                                          <w:szCs w:val="18"/>
                                        </w:rPr>
                                        <w:t>Utilities Office</w:t>
                                      </w:r>
                                    </w:p>
                                  </w:sdtContent>
                                </w:sdt>
                              </w:txbxContent>
                            </wps:txbx>
                            <wps:bodyPr rot="0" vert="horz" wrap="square" lIns="91440" tIns="91440" rIns="91440" bIns="45720" anchor="t" anchorCtr="0">
                              <a:noAutofit/>
                            </wps:bodyPr>
                          </wps:wsp>
                        </a:graphicData>
                      </a:graphic>
                    </wp:inline>
                  </w:drawing>
                </mc:Choice>
                <mc:Fallback>
                  <w:pict>
                    <v:shape w14:anchorId="06D15BD0" id="_x0000_s1028" type="#_x0000_t202" style="width:179.5pt;height:1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" filled="f" stroked="f">
                      <v:textbox inset=",7.2pt">
                        <w:txbxContent>
                          <w:p w:rsidR="00984BB5" w:rsidRPr="006062AE" w:rsidRDefault="006062AE" w:rsidP="006062AE">
                            <w:pPr>
                              <w:pStyle w:val="Heading3"/>
                              <w:jc w:val="center"/>
                              <w:rPr>
                                <w:rFonts w:hint="eastAsia"/>
                                <w:caps/>
                                <w:sz w:val="28"/>
                                <w:szCs w:val="28"/>
                              </w:rPr>
                            </w:pPr>
                            <w:r w:rsidRPr="006062AE">
                              <w:rPr>
                                <w:caps/>
                                <w:sz w:val="28"/>
                                <w:szCs w:val="28"/>
                              </w:rPr>
                              <w:t>Pender County Utilities</w:t>
                            </w:r>
                          </w:p>
                          <w:sdt>
                            <w:sdtPr>
                              <w:id w:val="-1409302366"/>
                              <w15:appearance w15:val="hidden"/>
                            </w:sdtPr>
                            <w:sdtEndPr>
                              <w:rPr>
                                <w:rFonts w:cstheme="minorHAnsi"/>
                                <w:color w:val="auto"/>
                              </w:rPr>
                            </w:sdtEndPr>
                            <w:sdtContent>
                              <w:p w:rsidR="006062AE" w:rsidRDefault="006062AE" w:rsidP="006062AE">
                                <w:pPr>
                                  <w:spacing w:before="100" w:after="0"/>
                                  <w:jc w:val="center"/>
                                  <w:rPr>
                                    <w:rFonts w:cstheme="minorHAnsi"/>
                                    <w:color w:val="auto"/>
                                    <w:sz w:val="21"/>
                                    <w:szCs w:val="21"/>
                                  </w:rPr>
                                </w:pPr>
                                <w:r w:rsidRPr="006062AE">
                                  <w:rPr>
                                    <w:rFonts w:cstheme="minorHAnsi"/>
                                    <w:color w:val="auto"/>
                                    <w:sz w:val="21"/>
                                    <w:szCs w:val="21"/>
                                  </w:rPr>
                                  <w:t>605 E. Fremont St.</w:t>
                                </w:r>
                                <w:r w:rsidRPr="006062AE">
                                  <w:rPr>
                                    <w:rFonts w:cstheme="minorHAnsi"/>
                                    <w:color w:val="auto"/>
                                    <w:sz w:val="21"/>
                                    <w:szCs w:val="21"/>
                                  </w:rPr>
                                  <w:br/>
                                  <w:t>P.O. Box 995</w:t>
                                </w:r>
                                <w:r w:rsidRPr="006062AE">
                                  <w:rPr>
                                    <w:rFonts w:cstheme="minorHAnsi"/>
                                    <w:color w:val="auto"/>
                                    <w:sz w:val="21"/>
                                    <w:szCs w:val="21"/>
                                  </w:rPr>
                                  <w:br/>
                                  <w:t>Burgaw, NC 28425</w:t>
                                </w:r>
                                <w:r w:rsidRPr="006062AE">
                                  <w:rPr>
                                    <w:rFonts w:cstheme="minorHAnsi"/>
                                    <w:color w:val="auto"/>
                                    <w:sz w:val="21"/>
                                    <w:szCs w:val="21"/>
                                  </w:rPr>
                                  <w:br/>
                                  <w:t>Phone: 910-259-1570</w:t>
                                </w:r>
                                <w:r w:rsidRPr="006062AE">
                                  <w:rPr>
                                    <w:rFonts w:cstheme="minorHAnsi"/>
                                    <w:color w:val="auto"/>
                                    <w:sz w:val="21"/>
                                    <w:szCs w:val="21"/>
                                  </w:rPr>
                                  <w:br/>
                                  <w:t>Fax: 910-259-1579</w:t>
                                </w:r>
                              </w:p>
                              <w:p w:rsidR="00820B40" w:rsidRDefault="006062AE" w:rsidP="006062AE">
                                <w:pPr>
                                  <w:spacing w:before="100" w:after="0"/>
                                  <w:jc w:val="center"/>
                                  <w:rPr>
                                    <w:rFonts w:cstheme="minorHAnsi"/>
                                    <w:color w:val="auto"/>
                                    <w:sz w:val="21"/>
                                    <w:szCs w:val="21"/>
                                  </w:rPr>
                                </w:pPr>
                                <w:r>
                                  <w:rPr>
                                    <w:rFonts w:cstheme="minorHAnsi"/>
                                    <w:color w:val="auto"/>
                                    <w:sz w:val="21"/>
                                    <w:szCs w:val="21"/>
                                  </w:rPr>
                                  <w:t>Law Enforcement Center</w:t>
                                </w:r>
                              </w:p>
                              <w:p w:rsidR="00697F9A" w:rsidRDefault="00337F01" w:rsidP="006062AE">
                                <w:pPr>
                                  <w:spacing w:before="100" w:after="0"/>
                                  <w:jc w:val="center"/>
                                  <w:rPr>
                                    <w:rFonts w:cstheme="minorHAnsi"/>
                                    <w:color w:val="auto"/>
                                    <w:sz w:val="21"/>
                                    <w:szCs w:val="21"/>
                                  </w:rPr>
                                </w:pPr>
                                <w:hyperlink r:id="rId10" w:history="1">
                                  <w:r w:rsidR="00697F9A" w:rsidRPr="001937A4">
                                    <w:rPr>
                                      <w:rStyle w:val="Hyperlink"/>
                                      <w:rFonts w:cstheme="minorHAnsi"/>
                                      <w:sz w:val="21"/>
                                      <w:szCs w:val="21"/>
                                    </w:rPr>
                                    <w:t>www.pendercountync.gov</w:t>
                                  </w:r>
                                </w:hyperlink>
                              </w:p>
                              <w:p w:rsidR="00984BB5" w:rsidRPr="006062AE" w:rsidRDefault="00697F9A" w:rsidP="006062AE">
                                <w:pPr>
                                  <w:spacing w:before="100" w:after="0"/>
                                  <w:jc w:val="center"/>
                                  <w:rPr>
                                    <w:rFonts w:cstheme="minorHAnsi"/>
                                    <w:color w:val="auto"/>
                                  </w:rPr>
                                </w:pPr>
                                <w:r w:rsidRPr="00697F9A">
                                  <w:rPr>
                                    <w:rFonts w:cstheme="minorHAnsi"/>
                                    <w:color w:val="auto"/>
                                    <w:sz w:val="18"/>
                                    <w:szCs w:val="18"/>
                                  </w:rPr>
                                  <w:t>Copies of the CCR can be obtained from web site or the</w:t>
                                </w:r>
                                <w:r>
                                  <w:rPr>
                                    <w:rFonts w:cstheme="minorHAnsi"/>
                                    <w:color w:val="auto"/>
                                    <w:sz w:val="21"/>
                                    <w:szCs w:val="21"/>
                                  </w:rPr>
                                  <w:t xml:space="preserve"> </w:t>
                                </w:r>
                                <w:r w:rsidRPr="00697F9A">
                                  <w:rPr>
                                    <w:rFonts w:cstheme="minorHAnsi"/>
                                    <w:color w:val="auto"/>
                                    <w:sz w:val="18"/>
                                    <w:szCs w:val="18"/>
                                  </w:rPr>
                                  <w:t>Utilities Office</w:t>
                                </w:r>
                              </w:p>
                            </w:sdtContent>
                          </w:sdt>
                        </w:txbxContent>
                      </v:textbox>
                      <w10:anchorlock/>
                    </v:shape>
                  </w:pict>
                </mc:Fallback>
              </mc:AlternateContent>
            </w:r>
          </w:p>
        </w:tc>
      </w:tr>
      <w:tr w:rsidR="00766777" w14:paraId="52AB473D" w14:textId="77777777" w:rsidTr="00B44AE4">
        <w:trPr>
          <w:trHeight w:val="360"/>
        </w:trPr>
        <w:tc>
          <w:tcPr>
            <w:tcW w:w="1673" w:type="pct"/>
          </w:tcPr>
          <w:p w14:paraId="6C20F97D" w14:textId="77777777" w:rsidR="00B44AE4" w:rsidRDefault="00B44AE4" w:rsidP="00FB4F85">
            <w:pPr>
              <w:rPr>
                <w:noProof/>
              </w:rPr>
            </w:pPr>
          </w:p>
          <w:p w14:paraId="48102500" w14:textId="77777777" w:rsidR="00276987" w:rsidRPr="00276987" w:rsidRDefault="00276987" w:rsidP="00276987"/>
        </w:tc>
        <w:tc>
          <w:tcPr>
            <w:tcW w:w="1656" w:type="pct"/>
            <w:gridSpan w:val="2"/>
            <w:tcMar>
              <w:left w:w="288" w:type="dxa"/>
              <w:right w:w="0" w:type="dxa"/>
            </w:tcMar>
          </w:tcPr>
          <w:p w14:paraId="2E683CC1" w14:textId="77777777" w:rsidR="00B44AE4" w:rsidRDefault="00B44AE4" w:rsidP="00984BB5">
            <w:pPr>
              <w:ind w:left="-294"/>
              <w:rPr>
                <w:noProof/>
              </w:rPr>
            </w:pPr>
          </w:p>
        </w:tc>
        <w:tc>
          <w:tcPr>
            <w:tcW w:w="1672" w:type="pct"/>
          </w:tcPr>
          <w:p w14:paraId="6FEF8417" w14:textId="77777777" w:rsidR="00B44AE4" w:rsidRDefault="00B44AE4" w:rsidP="00FB4F85">
            <w:pPr>
              <w:rPr>
                <w:noProof/>
              </w:rPr>
            </w:pPr>
          </w:p>
        </w:tc>
      </w:tr>
      <w:tr w:rsidR="00766777" w14:paraId="232E6988" w14:textId="77777777" w:rsidTr="00952EE5">
        <w:trPr>
          <w:trHeight w:val="2718"/>
        </w:trPr>
        <w:tc>
          <w:tcPr>
            <w:tcW w:w="2457" w:type="pct"/>
            <w:gridSpan w:val="2"/>
            <w:shd w:val="clear" w:color="auto" w:fill="23316B" w:themeFill="text2"/>
          </w:tcPr>
          <w:p w14:paraId="0FD8C3C2" w14:textId="77777777" w:rsidR="00B44AE4" w:rsidRDefault="00766777" w:rsidP="00A5487A">
            <w:pPr>
              <w:rPr>
                <w:noProof/>
              </w:rPr>
            </w:pPr>
            <w:r>
              <w:rPr>
                <w:noProof/>
                <w:lang w:eastAsia="en-US"/>
              </w:rPr>
              <w:drawing>
                <wp:inline distT="0" distB="0" distL="0" distR="0" wp14:anchorId="1D393262" wp14:editId="364E976B">
                  <wp:extent cx="3369733" cy="189547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PA_Blog_720x405.jpg"/>
                          <pic:cNvPicPr/>
                        </pic:nvPicPr>
                        <pic:blipFill>
                          <a:blip r:embed="rId11"/>
                          <a:stretch>
                            <a:fillRect/>
                          </a:stretch>
                        </pic:blipFill>
                        <pic:spPr>
                          <a:xfrm>
                            <a:off x="0" y="0"/>
                            <a:ext cx="3380361" cy="1901453"/>
                          </a:xfrm>
                          <a:prstGeom prst="rect">
                            <a:avLst/>
                          </a:prstGeom>
                        </pic:spPr>
                      </pic:pic>
                    </a:graphicData>
                  </a:graphic>
                </wp:inline>
              </w:drawing>
            </w:r>
          </w:p>
        </w:tc>
        <w:tc>
          <w:tcPr>
            <w:tcW w:w="2543" w:type="pct"/>
            <w:gridSpan w:val="2"/>
            <w:shd w:val="clear" w:color="auto" w:fill="23316B" w:themeFill="text2"/>
          </w:tcPr>
          <w:p w14:paraId="09DA9FBA" w14:textId="77777777" w:rsidR="00B44AE4" w:rsidRDefault="00A5487A" w:rsidP="00FB4F85">
            <w:pPr>
              <w:rPr>
                <w:noProof/>
              </w:rPr>
            </w:pPr>
            <w:r>
              <w:rPr>
                <w:noProof/>
                <w:lang w:eastAsia="en-US"/>
              </w:rPr>
              <mc:AlternateContent>
                <mc:Choice Requires="wps">
                  <w:drawing>
                    <wp:inline distT="0" distB="0" distL="0" distR="0" wp14:anchorId="0013B818" wp14:editId="0F8A2A7E">
                      <wp:extent cx="3496614" cy="1609859"/>
                      <wp:effectExtent l="0" t="0" r="0" b="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6614" cy="1609859"/>
                              </a:xfrm>
                              <a:prstGeom prst="rect">
                                <a:avLst/>
                              </a:prstGeom>
                              <a:noFill/>
                              <a:ln w="9525">
                                <a:noFill/>
                                <a:miter lim="800000"/>
                                <a:headEnd/>
                                <a:tailEnd/>
                              </a:ln>
                            </wps:spPr>
                            <wps:txbx>
                              <w:txbxContent>
                                <w:p w14:paraId="0377F8CD" w14:textId="77777777" w:rsidR="00A5487A" w:rsidRPr="00A5487A" w:rsidRDefault="007D41E5" w:rsidP="007D41E5">
                                  <w:pPr>
                                    <w:pStyle w:val="Heading2"/>
                                    <w:spacing w:before="100"/>
                                    <w:jc w:val="center"/>
                                    <w:rPr>
                                      <w:color w:val="FFFFFF" w:themeColor="background1"/>
                                    </w:rPr>
                                  </w:pPr>
                                  <w:r>
                                    <w:rPr>
                                      <w:color w:val="FFFFFF" w:themeColor="background1"/>
                                    </w:rPr>
                                    <w:t>What the EPA Wants you to know</w:t>
                                  </w:r>
                                </w:p>
                                <w:sdt>
                                  <w:sdtPr>
                                    <w:rPr>
                                      <w:color w:val="FFFFFF" w:themeColor="background1"/>
                                    </w:rPr>
                                    <w:id w:val="-974914119"/>
                                    <w15:appearance w15:val="hidden"/>
                                  </w:sdtPr>
                                  <w:sdtEndPr/>
                                  <w:sdtContent>
                                    <w:p w14:paraId="2C90933C" w14:textId="77777777" w:rsidR="007D41E5" w:rsidRDefault="007D41E5" w:rsidP="00620236">
                                      <w:pPr>
                                        <w:spacing w:before="200" w:after="0"/>
                                        <w:jc w:val="center"/>
                                        <w:rPr>
                                          <w:color w:val="FFFFFF" w:themeColor="background1"/>
                                        </w:rPr>
                                      </w:pPr>
                                      <w:r>
                                        <w:rPr>
                                          <w:color w:val="FFFFFF" w:themeColor="background1"/>
                                        </w:rPr>
                                        <w:t>Environmental Protection Agency’s Safe Drinking Water Hotline</w:t>
                                      </w:r>
                                    </w:p>
                                    <w:p w14:paraId="416D3891" w14:textId="77777777" w:rsidR="00A5487A" w:rsidRPr="00A5487A" w:rsidRDefault="007D41E5" w:rsidP="00620236">
                                      <w:pPr>
                                        <w:spacing w:before="200" w:after="0"/>
                                        <w:jc w:val="center"/>
                                        <w:rPr>
                                          <w:color w:val="FFFFFF" w:themeColor="background1"/>
                                        </w:rPr>
                                      </w:pPr>
                                      <w:r>
                                        <w:rPr>
                                          <w:color w:val="FFFFFF" w:themeColor="background1"/>
                                        </w:rPr>
                                        <w:t>(800-426-4791)</w:t>
                                      </w:r>
                                    </w:p>
                                  </w:sdtContent>
                                </w:sdt>
                              </w:txbxContent>
                            </wps:txbx>
                            <wps:bodyPr rot="0" vert="horz" wrap="square" lIns="182880" tIns="91440" rIns="182880" bIns="45720" anchor="t" anchorCtr="0">
                              <a:noAutofit/>
                            </wps:bodyPr>
                          </wps:wsp>
                        </a:graphicData>
                      </a:graphic>
                    </wp:inline>
                  </w:drawing>
                </mc:Choice>
                <mc:Fallback>
                  <w:pict>
                    <v:shape w14:anchorId="461772BD" id="_x0000_s1029" type="#_x0000_t202" style="width:275.3pt;height:12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" filled="f" stroked="f">
                      <v:textbox inset="14.4pt,7.2pt,14.4pt">
                        <w:txbxContent>
                          <w:p w:rsidR="00A5487A" w:rsidRPr="00A5487A" w:rsidRDefault="007D41E5" w:rsidP="007D41E5">
                            <w:pPr>
                              <w:pStyle w:val="Heading2"/>
                              <w:spacing w:before="100"/>
                              <w:jc w:val="center"/>
                              <w:rPr>
                                <w:color w:val="FFFFFF" w:themeColor="background1"/>
                              </w:rPr>
                            </w:pPr>
                            <w:r>
                              <w:rPr>
                                <w:color w:val="FFFFFF" w:themeColor="background1"/>
                              </w:rPr>
                              <w:t>What the EPA Wants you to know</w:t>
                            </w:r>
                          </w:p>
                          <w:sdt>
                            <w:sdtPr>
                              <w:rPr>
                                <w:color w:val="FFFFFF" w:themeColor="background1"/>
                              </w:rPr>
                              <w:id w:val="-974914119"/>
                              <w15:appearance w15:val="hidden"/>
                            </w:sdtPr>
                            <w:sdtEndPr/>
                            <w:sdtContent>
                              <w:p w:rsidR="007D41E5" w:rsidRDefault="007D41E5" w:rsidP="00620236">
                                <w:pPr>
                                  <w:spacing w:before="200" w:after="0"/>
                                  <w:jc w:val="center"/>
                                  <w:rPr>
                                    <w:color w:val="FFFFFF" w:themeColor="background1"/>
                                  </w:rPr>
                                </w:pPr>
                                <w:r>
                                  <w:rPr>
                                    <w:color w:val="FFFFFF" w:themeColor="background1"/>
                                  </w:rPr>
                                  <w:t>Environmental Protection Agency’s Safe Drinking Water Hotline</w:t>
                                </w:r>
                              </w:p>
                              <w:p w:rsidR="00A5487A" w:rsidRPr="00A5487A" w:rsidRDefault="007D41E5" w:rsidP="00620236">
                                <w:pPr>
                                  <w:spacing w:before="200" w:after="0"/>
                                  <w:jc w:val="center"/>
                                  <w:rPr>
                                    <w:color w:val="FFFFFF" w:themeColor="background1"/>
                                  </w:rPr>
                                </w:pPr>
                                <w:r>
                                  <w:rPr>
                                    <w:color w:val="FFFFFF" w:themeColor="background1"/>
                                  </w:rPr>
                                  <w:t>(800-426-4791)</w:t>
                                </w:r>
                              </w:p>
                            </w:sdtContent>
                          </w:sdt>
                        </w:txbxContent>
                      </v:textbox>
                      <w10:anchorlock/>
                    </v:shape>
                  </w:pict>
                </mc:Fallback>
              </mc:AlternateContent>
            </w:r>
          </w:p>
        </w:tc>
      </w:tr>
    </w:tbl>
    <w:p w14:paraId="46933A68" w14:textId="77777777" w:rsidR="00620236" w:rsidRDefault="00620236" w:rsidP="0033156F">
      <w:pPr>
        <w:pStyle w:val="Heading4"/>
      </w:pPr>
    </w:p>
    <w:p w14:paraId="193483DF" w14:textId="77777777" w:rsidR="00892645" w:rsidRDefault="008961FB" w:rsidP="0033156F">
      <w:pPr>
        <w:pStyle w:val="Heading4"/>
      </w:pPr>
      <w:r>
        <w:rPr>
          <w:noProof/>
          <w:lang w:eastAsia="en-US"/>
        </w:rPr>
        <mc:AlternateContent>
          <mc:Choice Requires="wps">
            <w:drawing>
              <wp:anchor distT="0" distB="0" distL="114300" distR="114300" simplePos="0" relativeHeight="251659264" behindDoc="0" locked="0" layoutInCell="1" allowOverlap="1" wp14:anchorId="428CD8F9" wp14:editId="306CAE9B">
                <wp:simplePos x="0" y="0"/>
                <wp:positionH relativeFrom="column">
                  <wp:posOffset>5255</wp:posOffset>
                </wp:positionH>
                <wp:positionV relativeFrom="paragraph">
                  <wp:posOffset>27765</wp:posOffset>
                </wp:positionV>
                <wp:extent cx="6868160" cy="6516414"/>
                <wp:effectExtent l="0" t="0" r="27940" b="17780"/>
                <wp:wrapNone/>
                <wp:docPr id="6" name="Text Box 6"/>
                <wp:cNvGraphicFramePr/>
                <a:graphic xmlns:a="http://schemas.openxmlformats.org/drawingml/2006/main">
                  <a:graphicData uri="http://schemas.microsoft.com/office/word/2010/wordprocessingShape">
                    <wps:wsp>
                      <wps:cNvSpPr txBox="1"/>
                      <wps:spPr>
                        <a:xfrm>
                          <a:off x="0" y="0"/>
                          <a:ext cx="6868160" cy="6516414"/>
                        </a:xfrm>
                        <a:prstGeom prst="rect">
                          <a:avLst/>
                        </a:prstGeom>
                        <a:solidFill>
                          <a:schemeClr val="lt1"/>
                        </a:solidFill>
                        <a:ln w="6350">
                          <a:solidFill>
                            <a:prstClr val="black"/>
                          </a:solidFill>
                        </a:ln>
                      </wps:spPr>
                      <wps:txbx>
                        <w:txbxContent>
                          <w:p w14:paraId="622E90B5" w14:textId="77777777" w:rsidR="008961FB" w:rsidRPr="00A557A0" w:rsidRDefault="008961FB" w:rsidP="008961FB">
                            <w:pPr>
                              <w:pStyle w:val="WP9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ascii="Arial" w:hAnsi="Arial" w:cs="Arial"/>
                              </w:rPr>
                            </w:pPr>
                            <w:r w:rsidRPr="00A557A0">
                              <w:rPr>
                                <w:rFonts w:ascii="Arial" w:hAnsi="Arial" w:cs="Arial"/>
                                <w:color w:val="000000"/>
                                <w:sz w:val="20"/>
                              </w:rPr>
                              <w:t>Drinking water, including bottled water, may reasonably be expected to contain at least small amounts of some contaminants. The presence of contaminants does not necessarily indicate that water poses a health risk. More information about contaminants and potential health effects can be obtained by calling the Environmental Protection Agency's Safe Drinking Water Hotline (800-426-4791).</w:t>
                            </w:r>
                          </w:p>
                          <w:p w14:paraId="2F726C5C" w14:textId="77777777" w:rsidR="008961FB" w:rsidRPr="00473D1D" w:rsidRDefault="008961FB" w:rsidP="008961FB">
                            <w:pPr>
                              <w:pStyle w:val="WP9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ascii="Arial" w:hAnsi="Arial" w:cs="Arial"/>
                                <w:color w:val="000000"/>
                                <w:sz w:val="16"/>
                                <w:szCs w:val="16"/>
                              </w:rPr>
                            </w:pPr>
                          </w:p>
                          <w:p w14:paraId="53B3E1E2" w14:textId="77777777" w:rsidR="008961FB" w:rsidRPr="00A557A0" w:rsidRDefault="008961FB" w:rsidP="008961FB">
                            <w:pPr>
                              <w:pStyle w:val="WP9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ascii="Arial" w:hAnsi="Arial" w:cs="Arial"/>
                              </w:rPr>
                            </w:pPr>
                            <w:r w:rsidRPr="00A557A0">
                              <w:rPr>
                                <w:rFonts w:ascii="Arial" w:hAnsi="Arial" w:cs="Arial"/>
                                <w:color w:val="000000"/>
                                <w:sz w:val="20"/>
                              </w:rPr>
                              <w:t xml:space="preserve">Some people may be more vulnerable to contaminants in drinking water than the general population. Immuno-compromised persons such as persons with cancer undergoing chemotherapy, persons who have undergone organ transplants, people with HIV/AIDS or other immune system disorders, some elderly, and infants can be particularly at risk from infections. These people should seek advice about drinking water from their health care providers. </w:t>
                            </w:r>
                            <w:r>
                              <w:rPr>
                                <w:rFonts w:ascii="Arial" w:hAnsi="Arial" w:cs="Arial"/>
                                <w:color w:val="000000"/>
                                <w:sz w:val="20"/>
                              </w:rPr>
                              <w:t>The Environmental Protection Agency (EPA) and Center for Disease Control (</w:t>
                            </w:r>
                            <w:r w:rsidRPr="00A557A0">
                              <w:rPr>
                                <w:rFonts w:ascii="Arial" w:hAnsi="Arial" w:cs="Arial"/>
                                <w:color w:val="000000"/>
                                <w:sz w:val="20"/>
                              </w:rPr>
                              <w:t>CDC</w:t>
                            </w:r>
                            <w:r>
                              <w:rPr>
                                <w:rFonts w:ascii="Arial" w:hAnsi="Arial" w:cs="Arial"/>
                                <w:color w:val="000000"/>
                                <w:sz w:val="20"/>
                              </w:rPr>
                              <w:t>)</w:t>
                            </w:r>
                            <w:r w:rsidRPr="00A557A0">
                              <w:rPr>
                                <w:rFonts w:ascii="Arial" w:hAnsi="Arial" w:cs="Arial"/>
                                <w:color w:val="000000"/>
                                <w:sz w:val="20"/>
                              </w:rPr>
                              <w:t xml:space="preserve"> guidelines on appropriate means to lessen the risk of infection by </w:t>
                            </w:r>
                            <w:r w:rsidRPr="00A557A0">
                              <w:rPr>
                                <w:rFonts w:ascii="Arial" w:hAnsi="Arial" w:cs="Arial"/>
                                <w:i/>
                                <w:color w:val="000000"/>
                                <w:sz w:val="20"/>
                              </w:rPr>
                              <w:t>Cryptosporidium</w:t>
                            </w:r>
                            <w:r w:rsidRPr="00A557A0">
                              <w:rPr>
                                <w:rFonts w:ascii="Arial" w:hAnsi="Arial" w:cs="Arial"/>
                                <w:color w:val="000000"/>
                                <w:sz w:val="20"/>
                              </w:rPr>
                              <w:t xml:space="preserve"> and other microbiological contaminants are available from the Safe Drinking Water Hotline (800-426-4791).  </w:t>
                            </w:r>
                          </w:p>
                          <w:p w14:paraId="36ED7A7C" w14:textId="77777777" w:rsidR="008961FB" w:rsidRPr="00473D1D" w:rsidRDefault="008961FB" w:rsidP="008961FB">
                            <w:pPr>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640"/>
                                <w:tab w:val="left" w:pos="9720"/>
                              </w:tabs>
                              <w:rPr>
                                <w:rFonts w:ascii="Arial" w:hAnsi="Arial" w:cs="Arial"/>
                                <w:color w:val="000000"/>
                                <w:sz w:val="16"/>
                                <w:szCs w:val="16"/>
                              </w:rPr>
                            </w:pPr>
                          </w:p>
                          <w:p w14:paraId="4F80C9A7" w14:textId="77777777" w:rsidR="008961FB" w:rsidRPr="00A557A0" w:rsidRDefault="008961FB" w:rsidP="008961FB">
                            <w:pPr>
                              <w:pStyle w:val="WP9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ascii="Arial" w:hAnsi="Arial" w:cs="Arial"/>
                              </w:rPr>
                            </w:pPr>
                            <w:r w:rsidRPr="00A557A0">
                              <w:rPr>
                                <w:rFonts w:ascii="Arial" w:hAnsi="Arial" w:cs="Arial"/>
                                <w:color w:val="000000"/>
                                <w:sz w:val="20"/>
                              </w:rPr>
                              <w:t xml:space="preserve">The sources of drinking water (both tap water and bottled water) include rivers, lakes, streams, ponds, reservoirs, springs, and wells. As water travels over the surface of the land or through the ground, it dissolves naturally-occurring minerals and, in some cases, radioactive material, and can pick up substances resulting from the presence of animals or from human activity. Contaminants that may be present in source water include </w:t>
                            </w:r>
                            <w:r w:rsidRPr="00A557A0">
                              <w:rPr>
                                <w:rFonts w:ascii="Arial" w:hAnsi="Arial" w:cs="Arial"/>
                                <w:color w:val="000000"/>
                                <w:sz w:val="20"/>
                                <w:u w:val="single"/>
                              </w:rPr>
                              <w:t>microbial contaminants</w:t>
                            </w:r>
                            <w:r w:rsidRPr="00A557A0">
                              <w:rPr>
                                <w:rFonts w:ascii="Arial" w:hAnsi="Arial" w:cs="Arial"/>
                                <w:color w:val="000000"/>
                                <w:sz w:val="20"/>
                              </w:rPr>
                              <w:t xml:space="preserve">, such as viruses and bacteria, which may come from sewage treatment plants, septic systems, agricultural livestock operations, and wildlife; </w:t>
                            </w:r>
                            <w:r w:rsidRPr="00A557A0">
                              <w:rPr>
                                <w:rFonts w:ascii="Arial" w:hAnsi="Arial" w:cs="Arial"/>
                                <w:color w:val="000000"/>
                                <w:sz w:val="20"/>
                                <w:u w:val="single"/>
                              </w:rPr>
                              <w:t>inorganic contaminants</w:t>
                            </w:r>
                            <w:r w:rsidRPr="00A557A0">
                              <w:rPr>
                                <w:rFonts w:ascii="Arial" w:hAnsi="Arial" w:cs="Arial"/>
                                <w:color w:val="000000"/>
                                <w:sz w:val="20"/>
                              </w:rPr>
                              <w:t xml:space="preserve">, such as salts and metals, which can be naturally-occurring or result from urban storm water runoff, industrial or domestic wastewater discharges, oil and gas production, mining, or farming; </w:t>
                            </w:r>
                            <w:r w:rsidRPr="00A557A0">
                              <w:rPr>
                                <w:rFonts w:ascii="Arial" w:hAnsi="Arial" w:cs="Arial"/>
                                <w:color w:val="000000"/>
                                <w:sz w:val="20"/>
                                <w:u w:val="single"/>
                              </w:rPr>
                              <w:t>pesticides and herbicides</w:t>
                            </w:r>
                            <w:r w:rsidRPr="00A557A0">
                              <w:rPr>
                                <w:rFonts w:ascii="Arial" w:hAnsi="Arial" w:cs="Arial"/>
                                <w:color w:val="000000"/>
                                <w:sz w:val="20"/>
                              </w:rPr>
                              <w:t xml:space="preserve">, which may come from a variety of sources such as agriculture, urban storm water runoff, and residential uses; </w:t>
                            </w:r>
                            <w:r w:rsidRPr="00A557A0">
                              <w:rPr>
                                <w:rFonts w:ascii="Arial" w:hAnsi="Arial" w:cs="Arial"/>
                                <w:color w:val="000000"/>
                                <w:sz w:val="20"/>
                                <w:u w:val="single"/>
                              </w:rPr>
                              <w:t>organic chemical contaminants</w:t>
                            </w:r>
                            <w:r w:rsidRPr="00A557A0">
                              <w:rPr>
                                <w:rFonts w:ascii="Arial" w:hAnsi="Arial" w:cs="Arial"/>
                                <w:color w:val="000000"/>
                                <w:sz w:val="20"/>
                              </w:rPr>
                              <w:t>, including synthetic and volatile organic chemicals, which are by-products of industrial processes and petroleum production, and can also come</w:t>
                            </w:r>
                            <w:r w:rsidRPr="00A557A0">
                              <w:rPr>
                                <w:rFonts w:ascii="Arial" w:hAnsi="Arial" w:cs="Arial"/>
                                <w:sz w:val="20"/>
                              </w:rPr>
                              <w:t xml:space="preserve"> </w:t>
                            </w:r>
                            <w:r w:rsidRPr="00A557A0">
                              <w:rPr>
                                <w:rFonts w:ascii="Arial" w:hAnsi="Arial" w:cs="Arial"/>
                                <w:color w:val="000000"/>
                                <w:sz w:val="20"/>
                              </w:rPr>
                              <w:t xml:space="preserve">from gas stations, urban storm water runoff, and septic systems; and </w:t>
                            </w:r>
                            <w:r w:rsidRPr="00A557A0">
                              <w:rPr>
                                <w:rFonts w:ascii="Arial" w:hAnsi="Arial" w:cs="Arial"/>
                                <w:color w:val="000000"/>
                                <w:sz w:val="20"/>
                                <w:u w:val="single"/>
                              </w:rPr>
                              <w:t>radioactive contaminants</w:t>
                            </w:r>
                            <w:r w:rsidRPr="00A557A0">
                              <w:rPr>
                                <w:rFonts w:ascii="Arial" w:hAnsi="Arial" w:cs="Arial"/>
                                <w:color w:val="000000"/>
                                <w:sz w:val="20"/>
                              </w:rPr>
                              <w:t>, which can be naturally-occurring or be the result of oil and gas production and mining activities.</w:t>
                            </w:r>
                          </w:p>
                          <w:p w14:paraId="1AC4E702" w14:textId="77777777" w:rsidR="008961FB" w:rsidRPr="00473D1D" w:rsidRDefault="008961FB" w:rsidP="008961F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color w:val="000000"/>
                                <w:sz w:val="16"/>
                                <w:szCs w:val="16"/>
                              </w:rPr>
                            </w:pPr>
                          </w:p>
                          <w:p w14:paraId="0EDEFB51" w14:textId="77777777" w:rsidR="008961FB" w:rsidRPr="00A557A0" w:rsidRDefault="008961FB" w:rsidP="008961F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ascii="Arial" w:hAnsi="Arial" w:cs="Arial"/>
                                <w:color w:val="000000"/>
                                <w:sz w:val="20"/>
                              </w:rPr>
                            </w:pPr>
                            <w:r w:rsidRPr="00A557A0">
                              <w:rPr>
                                <w:rFonts w:ascii="Arial" w:hAnsi="Arial" w:cs="Arial"/>
                                <w:color w:val="000000"/>
                                <w:sz w:val="20"/>
                              </w:rPr>
                              <w:t xml:space="preserve">In order to ensure that tap water is safe to drink, EPA prescribes regulations which limit the </w:t>
                            </w:r>
                            <w:proofErr w:type="gramStart"/>
                            <w:r w:rsidRPr="00A557A0">
                              <w:rPr>
                                <w:rFonts w:ascii="Arial" w:hAnsi="Arial" w:cs="Arial"/>
                                <w:color w:val="000000"/>
                                <w:sz w:val="20"/>
                              </w:rPr>
                              <w:t>amount</w:t>
                            </w:r>
                            <w:proofErr w:type="gramEnd"/>
                            <w:r w:rsidRPr="00A557A0">
                              <w:rPr>
                                <w:rFonts w:ascii="Arial" w:hAnsi="Arial" w:cs="Arial"/>
                                <w:color w:val="000000"/>
                                <w:sz w:val="20"/>
                              </w:rPr>
                              <w:t xml:space="preserve"> of certain contaminants in water provided by public water systems. FDA regulations establish limits for contaminants in bottled water which must provide the same protection for public health.</w:t>
                            </w:r>
                          </w:p>
                          <w:p w14:paraId="336F8B32" w14:textId="77777777" w:rsidR="008961FB" w:rsidRDefault="008961FB" w:rsidP="008961FB">
                            <w:pPr>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rPr>
                                <w:rFonts w:ascii="Arial" w:hAnsi="Arial" w:cs="Arial"/>
                                <w:b/>
                                <w:color w:val="000000"/>
                              </w:rPr>
                            </w:pPr>
                            <w:r w:rsidRPr="00A557A0">
                              <w:rPr>
                                <w:rFonts w:ascii="Arial" w:hAnsi="Arial" w:cs="Arial"/>
                                <w:b/>
                                <w:color w:val="000000"/>
                              </w:rPr>
                              <w:t>When You Turn on Your Tap, Consider the Source</w:t>
                            </w:r>
                          </w:p>
                          <w:p w14:paraId="593BCF36" w14:textId="79028EBE" w:rsidR="008961FB" w:rsidRDefault="008961FB" w:rsidP="008961FB">
                            <w:pPr>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jc w:val="both"/>
                              <w:rPr>
                                <w:rFonts w:ascii="Arial" w:hAnsi="Arial" w:cs="Arial"/>
                                <w:bCs/>
                                <w:sz w:val="20"/>
                              </w:rPr>
                            </w:pPr>
                            <w:r>
                              <w:rPr>
                                <w:rFonts w:ascii="Arial" w:hAnsi="Arial" w:cs="Arial"/>
                                <w:bCs/>
                                <w:sz w:val="20"/>
                              </w:rPr>
                              <w:t xml:space="preserve">Pender County Utilities processes, treats, and distributes treated drinking water within Pender County through one primary system and two emergency connection systems.  </w:t>
                            </w:r>
                            <w:r w:rsidRPr="00A557A0">
                              <w:rPr>
                                <w:rFonts w:ascii="Arial" w:hAnsi="Arial" w:cs="Arial"/>
                                <w:bCs/>
                                <w:sz w:val="20"/>
                              </w:rPr>
                              <w:t xml:space="preserve">The </w:t>
                            </w:r>
                            <w:r>
                              <w:rPr>
                                <w:rFonts w:ascii="Arial" w:hAnsi="Arial" w:cs="Arial"/>
                                <w:bCs/>
                                <w:sz w:val="20"/>
                              </w:rPr>
                              <w:t xml:space="preserve">primary source </w:t>
                            </w:r>
                            <w:r w:rsidRPr="00A557A0">
                              <w:rPr>
                                <w:rFonts w:ascii="Arial" w:hAnsi="Arial" w:cs="Arial"/>
                                <w:bCs/>
                                <w:sz w:val="20"/>
                              </w:rPr>
                              <w:t xml:space="preserve">water that </w:t>
                            </w:r>
                            <w:r>
                              <w:rPr>
                                <w:rFonts w:ascii="Arial" w:hAnsi="Arial" w:cs="Arial"/>
                                <w:bCs/>
                                <w:sz w:val="20"/>
                              </w:rPr>
                              <w:t xml:space="preserve">is then processed by the Pender County Utilities Surface Water Treatment Plant </w:t>
                            </w:r>
                            <w:r w:rsidRPr="00A557A0">
                              <w:rPr>
                                <w:rFonts w:ascii="Arial" w:hAnsi="Arial" w:cs="Arial"/>
                                <w:bCs/>
                                <w:sz w:val="20"/>
                              </w:rPr>
                              <w:t xml:space="preserve">is </w:t>
                            </w:r>
                            <w:r>
                              <w:rPr>
                                <w:rFonts w:ascii="Arial" w:hAnsi="Arial" w:cs="Arial"/>
                                <w:bCs/>
                                <w:sz w:val="20"/>
                              </w:rPr>
                              <w:t>surface water from the</w:t>
                            </w:r>
                            <w:r w:rsidRPr="00A557A0">
                              <w:rPr>
                                <w:rFonts w:ascii="Arial" w:hAnsi="Arial" w:cs="Arial"/>
                                <w:bCs/>
                                <w:sz w:val="20"/>
                              </w:rPr>
                              <w:t xml:space="preserve"> </w:t>
                            </w:r>
                            <w:r>
                              <w:rPr>
                                <w:rFonts w:ascii="Arial" w:hAnsi="Arial" w:cs="Arial"/>
                                <w:bCs/>
                                <w:sz w:val="20"/>
                              </w:rPr>
                              <w:t xml:space="preserve">Cape Fear River purchased from the Lower Cape Fear Water and Sewer Authority.  Additional emergency water supply is groundwater provided from the </w:t>
                            </w:r>
                            <w:r w:rsidRPr="00A557A0">
                              <w:rPr>
                                <w:rFonts w:ascii="Arial" w:hAnsi="Arial" w:cs="Arial"/>
                                <w:bCs/>
                                <w:sz w:val="20"/>
                              </w:rPr>
                              <w:t>Pee Dee and Black Creek Aquifer</w:t>
                            </w:r>
                            <w:r>
                              <w:rPr>
                                <w:rFonts w:ascii="Arial" w:hAnsi="Arial" w:cs="Arial"/>
                                <w:bCs/>
                                <w:sz w:val="20"/>
                              </w:rPr>
                              <w:t>s</w:t>
                            </w:r>
                            <w:r w:rsidRPr="00A557A0">
                              <w:rPr>
                                <w:rFonts w:ascii="Arial" w:hAnsi="Arial" w:cs="Arial"/>
                                <w:bCs/>
                                <w:sz w:val="20"/>
                              </w:rPr>
                              <w:t xml:space="preserve"> purchased from the Town of Wallace</w:t>
                            </w:r>
                            <w:r w:rsidR="00A511CD">
                              <w:rPr>
                                <w:rFonts w:ascii="Arial" w:hAnsi="Arial" w:cs="Arial"/>
                                <w:bCs/>
                                <w:sz w:val="20"/>
                              </w:rPr>
                              <w:t xml:space="preserve"> (Ricky Raynor 910-285-2812)</w:t>
                            </w:r>
                            <w:r w:rsidR="003D0B3C">
                              <w:rPr>
                                <w:rFonts w:ascii="Arial" w:hAnsi="Arial" w:cs="Arial"/>
                                <w:bCs/>
                                <w:sz w:val="20"/>
                              </w:rPr>
                              <w:t xml:space="preserve"> </w:t>
                            </w:r>
                            <w:r>
                              <w:rPr>
                                <w:rFonts w:ascii="Arial" w:hAnsi="Arial" w:cs="Arial"/>
                                <w:bCs/>
                                <w:sz w:val="20"/>
                              </w:rPr>
                              <w:t>and the Town of Surf City</w:t>
                            </w:r>
                            <w:r w:rsidR="003D0B3C">
                              <w:rPr>
                                <w:rFonts w:ascii="Arial" w:hAnsi="Arial" w:cs="Arial"/>
                                <w:bCs/>
                                <w:sz w:val="20"/>
                              </w:rPr>
                              <w:t xml:space="preserve"> (Jeanne King 910-328-4131)</w:t>
                            </w:r>
                            <w:r>
                              <w:rPr>
                                <w:rFonts w:ascii="Arial" w:hAnsi="Arial" w:cs="Arial"/>
                                <w:bCs/>
                                <w:sz w:val="20"/>
                              </w:rPr>
                              <w:t>.  A staff of highly trained, state certified water treatment operators, a state certified Chemist, and a team of skilled maintenance technicians keep all the</w:t>
                            </w:r>
                            <w:bookmarkStart w:id="0" w:name="_GoBack"/>
                            <w:bookmarkEnd w:id="0"/>
                          </w:p>
                          <w:p w14:paraId="6689207C" w14:textId="77777777" w:rsidR="008961FB" w:rsidRPr="009F28C7" w:rsidRDefault="008961FB" w:rsidP="008961FB">
                            <w:pPr>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jc w:val="both"/>
                              <w:rPr>
                                <w:rFonts w:ascii="Arial" w:hAnsi="Arial" w:cs="Arial"/>
                                <w:bCs/>
                                <w:sz w:val="20"/>
                              </w:rPr>
                            </w:pPr>
                            <w:r>
                              <w:rPr>
                                <w:rFonts w:ascii="Arial" w:hAnsi="Arial" w:cs="Arial"/>
                                <w:bCs/>
                                <w:sz w:val="20"/>
                              </w:rPr>
                              <w:t>facilities fully operational 24 hours per day, 7 days per week to ensure a safe, high quality, and reliable drinking water source.</w:t>
                            </w:r>
                          </w:p>
                          <w:p w14:paraId="35B01508" w14:textId="77777777" w:rsidR="008961FB" w:rsidRDefault="008961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28CD8F9" id="_x0000_t202" coordsize="21600,21600" o:spt="202" path="m,l,21600r21600,l21600,xe">
                <v:stroke joinstyle="miter"/>
                <v:path gradientshapeok="t" o:connecttype="rect"/>
              </v:shapetype>
              <v:shape id="Text Box 6" o:spid="_x0000_s1030" type="#_x0000_t202" style="position:absolute;margin-left:.4pt;margin-top:2.2pt;width:540.8pt;height:513.1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" fillcolor="white [3201]" strokeweight=".5pt">
                <v:textbox>
                  <w:txbxContent>
                    <w:p w14:paraId="622E90B5" w14:textId="77777777" w:rsidR="008961FB" w:rsidRPr="00A557A0" w:rsidRDefault="008961FB" w:rsidP="008961FB">
                      <w:pPr>
                        <w:pStyle w:val="WP9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ascii="Arial" w:hAnsi="Arial" w:cs="Arial"/>
                        </w:rPr>
                      </w:pPr>
                      <w:r w:rsidRPr="00A557A0">
                        <w:rPr>
                          <w:rFonts w:ascii="Arial" w:hAnsi="Arial" w:cs="Arial"/>
                          <w:color w:val="000000"/>
                          <w:sz w:val="20"/>
                        </w:rPr>
                        <w:t>Drinking water, including bottled water, may reasonably be expected to contain at least small amounts of some contaminants. The presence of contaminants does not necessarily indicate that water poses a health risk. More information about contaminants and potential health effects can be obtained by calling the Environmental Protection Agency's Safe Drinking Water Hotline (800-426-4791).</w:t>
                      </w:r>
                    </w:p>
                    <w:p w14:paraId="2F726C5C" w14:textId="77777777" w:rsidR="008961FB" w:rsidRPr="00473D1D" w:rsidRDefault="008961FB" w:rsidP="008961FB">
                      <w:pPr>
                        <w:pStyle w:val="WP9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ascii="Arial" w:hAnsi="Arial" w:cs="Arial"/>
                          <w:color w:val="000000"/>
                          <w:sz w:val="16"/>
                          <w:szCs w:val="16"/>
                        </w:rPr>
                      </w:pPr>
                    </w:p>
                    <w:p w14:paraId="53B3E1E2" w14:textId="77777777" w:rsidR="008961FB" w:rsidRPr="00A557A0" w:rsidRDefault="008961FB" w:rsidP="008961FB">
                      <w:pPr>
                        <w:pStyle w:val="WP9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ascii="Arial" w:hAnsi="Arial" w:cs="Arial"/>
                        </w:rPr>
                      </w:pPr>
                      <w:r w:rsidRPr="00A557A0">
                        <w:rPr>
                          <w:rFonts w:ascii="Arial" w:hAnsi="Arial" w:cs="Arial"/>
                          <w:color w:val="000000"/>
                          <w:sz w:val="20"/>
                        </w:rPr>
                        <w:t xml:space="preserve">Some people may be more vulnerable to contaminants in drinking water than the general population. Immuno-compromised persons such as persons with cancer undergoing chemotherapy, persons who have undergone organ transplants, people with HIV/AIDS or other immune system disorders, some elderly, and infants can be particularly at risk from infections. These people should seek advice about drinking water from their health care providers. </w:t>
                      </w:r>
                      <w:r>
                        <w:rPr>
                          <w:rFonts w:ascii="Arial" w:hAnsi="Arial" w:cs="Arial"/>
                          <w:color w:val="000000"/>
                          <w:sz w:val="20"/>
                        </w:rPr>
                        <w:t>The Environmental Protection Agency (EPA) and Center for Disease Control (</w:t>
                      </w:r>
                      <w:r w:rsidRPr="00A557A0">
                        <w:rPr>
                          <w:rFonts w:ascii="Arial" w:hAnsi="Arial" w:cs="Arial"/>
                          <w:color w:val="000000"/>
                          <w:sz w:val="20"/>
                        </w:rPr>
                        <w:t>CDC</w:t>
                      </w:r>
                      <w:r>
                        <w:rPr>
                          <w:rFonts w:ascii="Arial" w:hAnsi="Arial" w:cs="Arial"/>
                          <w:color w:val="000000"/>
                          <w:sz w:val="20"/>
                        </w:rPr>
                        <w:t>)</w:t>
                      </w:r>
                      <w:r w:rsidRPr="00A557A0">
                        <w:rPr>
                          <w:rFonts w:ascii="Arial" w:hAnsi="Arial" w:cs="Arial"/>
                          <w:color w:val="000000"/>
                          <w:sz w:val="20"/>
                        </w:rPr>
                        <w:t xml:space="preserve"> guidelines on appropriate means to lessen the risk of infection by </w:t>
                      </w:r>
                      <w:r w:rsidRPr="00A557A0">
                        <w:rPr>
                          <w:rFonts w:ascii="Arial" w:hAnsi="Arial" w:cs="Arial"/>
                          <w:i/>
                          <w:color w:val="000000"/>
                          <w:sz w:val="20"/>
                        </w:rPr>
                        <w:t>Cryptosporidium</w:t>
                      </w:r>
                      <w:r w:rsidRPr="00A557A0">
                        <w:rPr>
                          <w:rFonts w:ascii="Arial" w:hAnsi="Arial" w:cs="Arial"/>
                          <w:color w:val="000000"/>
                          <w:sz w:val="20"/>
                        </w:rPr>
                        <w:t xml:space="preserve"> and other microbiological contaminants are available from the Safe Drinking Water Hotline (800-426-4791).  </w:t>
                      </w:r>
                    </w:p>
                    <w:p w14:paraId="36ED7A7C" w14:textId="77777777" w:rsidR="008961FB" w:rsidRPr="00473D1D" w:rsidRDefault="008961FB" w:rsidP="008961FB">
                      <w:pPr>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640"/>
                          <w:tab w:val="left" w:pos="9720"/>
                        </w:tabs>
                        <w:rPr>
                          <w:rFonts w:ascii="Arial" w:hAnsi="Arial" w:cs="Arial"/>
                          <w:color w:val="000000"/>
                          <w:sz w:val="16"/>
                          <w:szCs w:val="16"/>
                        </w:rPr>
                      </w:pPr>
                    </w:p>
                    <w:p w14:paraId="4F80C9A7" w14:textId="77777777" w:rsidR="008961FB" w:rsidRPr="00A557A0" w:rsidRDefault="008961FB" w:rsidP="008961FB">
                      <w:pPr>
                        <w:pStyle w:val="WP9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ascii="Arial" w:hAnsi="Arial" w:cs="Arial"/>
                        </w:rPr>
                      </w:pPr>
                      <w:r w:rsidRPr="00A557A0">
                        <w:rPr>
                          <w:rFonts w:ascii="Arial" w:hAnsi="Arial" w:cs="Arial"/>
                          <w:color w:val="000000"/>
                          <w:sz w:val="20"/>
                        </w:rPr>
                        <w:t xml:space="preserve">The sources of drinking water (both tap water and bottled water) include rivers, lakes, streams, ponds, reservoirs, springs, and wells. As water travels over the surface of the land or through the ground, it dissolves naturally-occurring minerals and, in some cases, radioactive material, and can pick up substances resulting from the presence of animals or from human activity. Contaminants that may be present in source water include </w:t>
                      </w:r>
                      <w:r w:rsidRPr="00A557A0">
                        <w:rPr>
                          <w:rFonts w:ascii="Arial" w:hAnsi="Arial" w:cs="Arial"/>
                          <w:color w:val="000000"/>
                          <w:sz w:val="20"/>
                          <w:u w:val="single"/>
                        </w:rPr>
                        <w:t>microbial contaminants</w:t>
                      </w:r>
                      <w:r w:rsidRPr="00A557A0">
                        <w:rPr>
                          <w:rFonts w:ascii="Arial" w:hAnsi="Arial" w:cs="Arial"/>
                          <w:color w:val="000000"/>
                          <w:sz w:val="20"/>
                        </w:rPr>
                        <w:t xml:space="preserve">, such as viruses and bacteria, which may come from sewage treatment plants, septic systems, agricultural livestock operations, and wildlife; </w:t>
                      </w:r>
                      <w:r w:rsidRPr="00A557A0">
                        <w:rPr>
                          <w:rFonts w:ascii="Arial" w:hAnsi="Arial" w:cs="Arial"/>
                          <w:color w:val="000000"/>
                          <w:sz w:val="20"/>
                          <w:u w:val="single"/>
                        </w:rPr>
                        <w:t>inorganic contaminants</w:t>
                      </w:r>
                      <w:r w:rsidRPr="00A557A0">
                        <w:rPr>
                          <w:rFonts w:ascii="Arial" w:hAnsi="Arial" w:cs="Arial"/>
                          <w:color w:val="000000"/>
                          <w:sz w:val="20"/>
                        </w:rPr>
                        <w:t xml:space="preserve">, such as salts and metals, which can be naturally-occurring or result from urban storm water runoff, industrial or domestic wastewater discharges, oil and gas production, mining, or farming; </w:t>
                      </w:r>
                      <w:r w:rsidRPr="00A557A0">
                        <w:rPr>
                          <w:rFonts w:ascii="Arial" w:hAnsi="Arial" w:cs="Arial"/>
                          <w:color w:val="000000"/>
                          <w:sz w:val="20"/>
                          <w:u w:val="single"/>
                        </w:rPr>
                        <w:t>pesticides and herbicides</w:t>
                      </w:r>
                      <w:r w:rsidRPr="00A557A0">
                        <w:rPr>
                          <w:rFonts w:ascii="Arial" w:hAnsi="Arial" w:cs="Arial"/>
                          <w:color w:val="000000"/>
                          <w:sz w:val="20"/>
                        </w:rPr>
                        <w:t xml:space="preserve">, which may come from a variety of sources such as agriculture, urban storm water runoff, and residential uses; </w:t>
                      </w:r>
                      <w:r w:rsidRPr="00A557A0">
                        <w:rPr>
                          <w:rFonts w:ascii="Arial" w:hAnsi="Arial" w:cs="Arial"/>
                          <w:color w:val="000000"/>
                          <w:sz w:val="20"/>
                          <w:u w:val="single"/>
                        </w:rPr>
                        <w:t>organic chemical contaminants</w:t>
                      </w:r>
                      <w:r w:rsidRPr="00A557A0">
                        <w:rPr>
                          <w:rFonts w:ascii="Arial" w:hAnsi="Arial" w:cs="Arial"/>
                          <w:color w:val="000000"/>
                          <w:sz w:val="20"/>
                        </w:rPr>
                        <w:t>, including synthetic and volatile organic chemicals, which are by-products of industrial processes and petroleum production, and can also come</w:t>
                      </w:r>
                      <w:r w:rsidRPr="00A557A0">
                        <w:rPr>
                          <w:rFonts w:ascii="Arial" w:hAnsi="Arial" w:cs="Arial"/>
                          <w:sz w:val="20"/>
                        </w:rPr>
                        <w:t xml:space="preserve"> </w:t>
                      </w:r>
                      <w:r w:rsidRPr="00A557A0">
                        <w:rPr>
                          <w:rFonts w:ascii="Arial" w:hAnsi="Arial" w:cs="Arial"/>
                          <w:color w:val="000000"/>
                          <w:sz w:val="20"/>
                        </w:rPr>
                        <w:t xml:space="preserve">from gas stations, urban storm water runoff, and septic systems; and </w:t>
                      </w:r>
                      <w:r w:rsidRPr="00A557A0">
                        <w:rPr>
                          <w:rFonts w:ascii="Arial" w:hAnsi="Arial" w:cs="Arial"/>
                          <w:color w:val="000000"/>
                          <w:sz w:val="20"/>
                          <w:u w:val="single"/>
                        </w:rPr>
                        <w:t>radioactive contaminants</w:t>
                      </w:r>
                      <w:r w:rsidRPr="00A557A0">
                        <w:rPr>
                          <w:rFonts w:ascii="Arial" w:hAnsi="Arial" w:cs="Arial"/>
                          <w:color w:val="000000"/>
                          <w:sz w:val="20"/>
                        </w:rPr>
                        <w:t>, which can be naturally-occurring or be the result of oil and gas production and mining activities.</w:t>
                      </w:r>
                    </w:p>
                    <w:p w14:paraId="1AC4E702" w14:textId="77777777" w:rsidR="008961FB" w:rsidRPr="00473D1D" w:rsidRDefault="008961FB" w:rsidP="008961F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color w:val="000000"/>
                          <w:sz w:val="16"/>
                          <w:szCs w:val="16"/>
                        </w:rPr>
                      </w:pPr>
                    </w:p>
                    <w:p w14:paraId="0EDEFB51" w14:textId="77777777" w:rsidR="008961FB" w:rsidRPr="00A557A0" w:rsidRDefault="008961FB" w:rsidP="008961F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ascii="Arial" w:hAnsi="Arial" w:cs="Arial"/>
                          <w:color w:val="000000"/>
                          <w:sz w:val="20"/>
                        </w:rPr>
                      </w:pPr>
                      <w:r w:rsidRPr="00A557A0">
                        <w:rPr>
                          <w:rFonts w:ascii="Arial" w:hAnsi="Arial" w:cs="Arial"/>
                          <w:color w:val="000000"/>
                          <w:sz w:val="20"/>
                        </w:rPr>
                        <w:t xml:space="preserve">In order to ensure that tap water is safe to drink, EPA prescribes regulations which limit the </w:t>
                      </w:r>
                      <w:proofErr w:type="gramStart"/>
                      <w:r w:rsidRPr="00A557A0">
                        <w:rPr>
                          <w:rFonts w:ascii="Arial" w:hAnsi="Arial" w:cs="Arial"/>
                          <w:color w:val="000000"/>
                          <w:sz w:val="20"/>
                        </w:rPr>
                        <w:t>amount</w:t>
                      </w:r>
                      <w:proofErr w:type="gramEnd"/>
                      <w:r w:rsidRPr="00A557A0">
                        <w:rPr>
                          <w:rFonts w:ascii="Arial" w:hAnsi="Arial" w:cs="Arial"/>
                          <w:color w:val="000000"/>
                          <w:sz w:val="20"/>
                        </w:rPr>
                        <w:t xml:space="preserve"> of certain contaminants in water provided by public water systems. FDA regulations establish limits for contaminants in bottled water which must provide the same protection for public health.</w:t>
                      </w:r>
                    </w:p>
                    <w:p w14:paraId="336F8B32" w14:textId="77777777" w:rsidR="008961FB" w:rsidRDefault="008961FB" w:rsidP="008961FB">
                      <w:pPr>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rPr>
                          <w:rFonts w:ascii="Arial" w:hAnsi="Arial" w:cs="Arial"/>
                          <w:b/>
                          <w:color w:val="000000"/>
                        </w:rPr>
                      </w:pPr>
                      <w:r w:rsidRPr="00A557A0">
                        <w:rPr>
                          <w:rFonts w:ascii="Arial" w:hAnsi="Arial" w:cs="Arial"/>
                          <w:b/>
                          <w:color w:val="000000"/>
                        </w:rPr>
                        <w:t>When You Turn on Your Tap, Consider the Source</w:t>
                      </w:r>
                    </w:p>
                    <w:p w14:paraId="593BCF36" w14:textId="79028EBE" w:rsidR="008961FB" w:rsidRDefault="008961FB" w:rsidP="008961FB">
                      <w:pPr>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jc w:val="both"/>
                        <w:rPr>
                          <w:rFonts w:ascii="Arial" w:hAnsi="Arial" w:cs="Arial"/>
                          <w:bCs/>
                          <w:sz w:val="20"/>
                        </w:rPr>
                      </w:pPr>
                      <w:r>
                        <w:rPr>
                          <w:rFonts w:ascii="Arial" w:hAnsi="Arial" w:cs="Arial"/>
                          <w:bCs/>
                          <w:sz w:val="20"/>
                        </w:rPr>
                        <w:t xml:space="preserve">Pender County Utilities processes, treats, and distributes treated drinking water within Pender County through one primary system and two emergency connection systems.  </w:t>
                      </w:r>
                      <w:r w:rsidRPr="00A557A0">
                        <w:rPr>
                          <w:rFonts w:ascii="Arial" w:hAnsi="Arial" w:cs="Arial"/>
                          <w:bCs/>
                          <w:sz w:val="20"/>
                        </w:rPr>
                        <w:t xml:space="preserve">The </w:t>
                      </w:r>
                      <w:r>
                        <w:rPr>
                          <w:rFonts w:ascii="Arial" w:hAnsi="Arial" w:cs="Arial"/>
                          <w:bCs/>
                          <w:sz w:val="20"/>
                        </w:rPr>
                        <w:t xml:space="preserve">primary source </w:t>
                      </w:r>
                      <w:r w:rsidRPr="00A557A0">
                        <w:rPr>
                          <w:rFonts w:ascii="Arial" w:hAnsi="Arial" w:cs="Arial"/>
                          <w:bCs/>
                          <w:sz w:val="20"/>
                        </w:rPr>
                        <w:t xml:space="preserve">water that </w:t>
                      </w:r>
                      <w:r>
                        <w:rPr>
                          <w:rFonts w:ascii="Arial" w:hAnsi="Arial" w:cs="Arial"/>
                          <w:bCs/>
                          <w:sz w:val="20"/>
                        </w:rPr>
                        <w:t xml:space="preserve">is then processed by the Pender County Utilities Surface Water Treatment Plant </w:t>
                      </w:r>
                      <w:r w:rsidRPr="00A557A0">
                        <w:rPr>
                          <w:rFonts w:ascii="Arial" w:hAnsi="Arial" w:cs="Arial"/>
                          <w:bCs/>
                          <w:sz w:val="20"/>
                        </w:rPr>
                        <w:t xml:space="preserve">is </w:t>
                      </w:r>
                      <w:r>
                        <w:rPr>
                          <w:rFonts w:ascii="Arial" w:hAnsi="Arial" w:cs="Arial"/>
                          <w:bCs/>
                          <w:sz w:val="20"/>
                        </w:rPr>
                        <w:t>surface water from the</w:t>
                      </w:r>
                      <w:r w:rsidRPr="00A557A0">
                        <w:rPr>
                          <w:rFonts w:ascii="Arial" w:hAnsi="Arial" w:cs="Arial"/>
                          <w:bCs/>
                          <w:sz w:val="20"/>
                        </w:rPr>
                        <w:t xml:space="preserve"> </w:t>
                      </w:r>
                      <w:r>
                        <w:rPr>
                          <w:rFonts w:ascii="Arial" w:hAnsi="Arial" w:cs="Arial"/>
                          <w:bCs/>
                          <w:sz w:val="20"/>
                        </w:rPr>
                        <w:t xml:space="preserve">Cape Fear River purchased from the Lower Cape Fear Water and Sewer Authority.  Additional emergency water supply is groundwater provided from the </w:t>
                      </w:r>
                      <w:r w:rsidRPr="00A557A0">
                        <w:rPr>
                          <w:rFonts w:ascii="Arial" w:hAnsi="Arial" w:cs="Arial"/>
                          <w:bCs/>
                          <w:sz w:val="20"/>
                        </w:rPr>
                        <w:t>Pee Dee and Black Creek Aquifer</w:t>
                      </w:r>
                      <w:r>
                        <w:rPr>
                          <w:rFonts w:ascii="Arial" w:hAnsi="Arial" w:cs="Arial"/>
                          <w:bCs/>
                          <w:sz w:val="20"/>
                        </w:rPr>
                        <w:t>s</w:t>
                      </w:r>
                      <w:r w:rsidRPr="00A557A0">
                        <w:rPr>
                          <w:rFonts w:ascii="Arial" w:hAnsi="Arial" w:cs="Arial"/>
                          <w:bCs/>
                          <w:sz w:val="20"/>
                        </w:rPr>
                        <w:t xml:space="preserve"> purchased from the Town of Wallace</w:t>
                      </w:r>
                      <w:r w:rsidR="00A511CD">
                        <w:rPr>
                          <w:rFonts w:ascii="Arial" w:hAnsi="Arial" w:cs="Arial"/>
                          <w:bCs/>
                          <w:sz w:val="20"/>
                        </w:rPr>
                        <w:t xml:space="preserve"> (Ricky Raynor 910-285-2812)</w:t>
                      </w:r>
                      <w:r w:rsidR="003D0B3C">
                        <w:rPr>
                          <w:rFonts w:ascii="Arial" w:hAnsi="Arial" w:cs="Arial"/>
                          <w:bCs/>
                          <w:sz w:val="20"/>
                        </w:rPr>
                        <w:t xml:space="preserve"> </w:t>
                      </w:r>
                      <w:r>
                        <w:rPr>
                          <w:rFonts w:ascii="Arial" w:hAnsi="Arial" w:cs="Arial"/>
                          <w:bCs/>
                          <w:sz w:val="20"/>
                        </w:rPr>
                        <w:t>and the Town of Surf City</w:t>
                      </w:r>
                      <w:r w:rsidR="003D0B3C">
                        <w:rPr>
                          <w:rFonts w:ascii="Arial" w:hAnsi="Arial" w:cs="Arial"/>
                          <w:bCs/>
                          <w:sz w:val="20"/>
                        </w:rPr>
                        <w:t xml:space="preserve"> (Jeanne King 910-328-4131)</w:t>
                      </w:r>
                      <w:r>
                        <w:rPr>
                          <w:rFonts w:ascii="Arial" w:hAnsi="Arial" w:cs="Arial"/>
                          <w:bCs/>
                          <w:sz w:val="20"/>
                        </w:rPr>
                        <w:t>.  A staff of highly trained, state certified water treatment operators, a state certified Chemist, and a team of skilled maintenance technicians keep all the</w:t>
                      </w:r>
                      <w:bookmarkStart w:id="1" w:name="_GoBack"/>
                      <w:bookmarkEnd w:id="1"/>
                    </w:p>
                    <w:p w14:paraId="6689207C" w14:textId="77777777" w:rsidR="008961FB" w:rsidRPr="009F28C7" w:rsidRDefault="008961FB" w:rsidP="008961FB">
                      <w:pPr>
                        <w:tabs>
                          <w:tab w:val="left" w:pos="-9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8640"/>
                        </w:tabs>
                        <w:jc w:val="both"/>
                        <w:rPr>
                          <w:rFonts w:ascii="Arial" w:hAnsi="Arial" w:cs="Arial"/>
                          <w:bCs/>
                          <w:sz w:val="20"/>
                        </w:rPr>
                      </w:pPr>
                      <w:r>
                        <w:rPr>
                          <w:rFonts w:ascii="Arial" w:hAnsi="Arial" w:cs="Arial"/>
                          <w:bCs/>
                          <w:sz w:val="20"/>
                        </w:rPr>
                        <w:t>facilities fully operational 24 hours per day, 7 days per week to ensure a safe, high quality, and reliable drinking water source.</w:t>
                      </w:r>
                    </w:p>
                    <w:p w14:paraId="35B01508" w14:textId="77777777" w:rsidR="008961FB" w:rsidRDefault="008961FB"/>
                  </w:txbxContent>
                </v:textbox>
              </v:shape>
            </w:pict>
          </mc:Fallback>
        </mc:AlternateContent>
      </w:r>
      <w:r w:rsidR="00CE0CA7">
        <w:br w:type="page"/>
      </w:r>
    </w:p>
    <w:p w14:paraId="0EB3BE8F" w14:textId="5C5B5D28" w:rsidR="00CE0CA7" w:rsidRDefault="003330B5" w:rsidP="00BA6ECA">
      <w:r>
        <w:rPr>
          <w:noProof/>
        </w:rPr>
        <w:lastRenderedPageBreak/>
        <w:drawing>
          <wp:inline distT="0" distB="0" distL="0" distR="0" wp14:anchorId="3811BBF8" wp14:editId="24E2ACAA">
            <wp:extent cx="8512173" cy="6824345"/>
            <wp:effectExtent l="5397" t="0" r="9208" b="9207"/>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Water flow 2.png"/>
                    <pic:cNvPicPr/>
                  </pic:nvPicPr>
                  <pic:blipFill>
                    <a:blip r:embed="rId12"/>
                    <a:stretch>
                      <a:fillRect/>
                    </a:stretch>
                  </pic:blipFill>
                  <pic:spPr>
                    <a:xfrm rot="16200000">
                      <a:off x="0" y="0"/>
                      <a:ext cx="8526265" cy="6835643"/>
                    </a:xfrm>
                    <a:prstGeom prst="rect">
                      <a:avLst/>
                    </a:prstGeom>
                  </pic:spPr>
                </pic:pic>
              </a:graphicData>
            </a:graphic>
          </wp:inline>
        </w:drawing>
      </w:r>
    </w:p>
    <w:tbl>
      <w:tblPr>
        <w:tblStyle w:val="TableGrid"/>
        <w:tblpPr w:leftFromText="180" w:rightFromText="180" w:vertAnchor="page" w:horzAnchor="margin" w:tblpY="97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789"/>
        <w:gridCol w:w="11"/>
      </w:tblGrid>
      <w:tr w:rsidR="00CF2CFE" w14:paraId="06925795" w14:textId="77777777" w:rsidTr="00CF2E93">
        <w:trPr>
          <w:trHeight w:val="4104"/>
        </w:trPr>
        <w:tc>
          <w:tcPr>
            <w:tcW w:w="10789" w:type="dxa"/>
            <w:shd w:val="clear" w:color="auto" w:fill="23316B" w:themeFill="text2"/>
            <w:vAlign w:val="center"/>
          </w:tcPr>
          <w:p w14:paraId="20A21E70" w14:textId="77777777" w:rsidR="009E13A4" w:rsidRDefault="00CF2CFE" w:rsidP="009E13A4">
            <w:pPr>
              <w:jc w:val="center"/>
              <w:rPr>
                <w:noProof/>
                <w:lang w:eastAsia="en-US"/>
              </w:rPr>
            </w:pPr>
            <w:r>
              <w:rPr>
                <w:noProof/>
                <w:lang w:eastAsia="en-US"/>
              </w:rPr>
              <w:lastRenderedPageBreak/>
              <mc:AlternateContent>
                <mc:Choice Requires="wps">
                  <w:drawing>
                    <wp:anchor distT="0" distB="0" distL="114300" distR="114300" simplePos="0" relativeHeight="251660288" behindDoc="0" locked="0" layoutInCell="1" allowOverlap="1" wp14:anchorId="1DE0A1EB" wp14:editId="4DB07D0D">
                      <wp:simplePos x="0" y="0"/>
                      <wp:positionH relativeFrom="column">
                        <wp:posOffset>5362575</wp:posOffset>
                      </wp:positionH>
                      <wp:positionV relativeFrom="paragraph">
                        <wp:posOffset>1627505</wp:posOffset>
                      </wp:positionV>
                      <wp:extent cx="1381125" cy="742950"/>
                      <wp:effectExtent l="0" t="0" r="28575" b="19050"/>
                      <wp:wrapNone/>
                      <wp:docPr id="17" name="Text Box 17"/>
                      <wp:cNvGraphicFramePr/>
                      <a:graphic xmlns:a="http://schemas.openxmlformats.org/drawingml/2006/main">
                        <a:graphicData uri="http://schemas.microsoft.com/office/word/2010/wordprocessingShape">
                          <wps:wsp>
                            <wps:cNvSpPr txBox="1"/>
                            <wps:spPr>
                              <a:xfrm>
                                <a:off x="0" y="0"/>
                                <a:ext cx="1381125" cy="742950"/>
                              </a:xfrm>
                              <a:prstGeom prst="rect">
                                <a:avLst/>
                              </a:prstGeom>
                              <a:solidFill>
                                <a:schemeClr val="lt1"/>
                              </a:solidFill>
                              <a:ln w="6350">
                                <a:solidFill>
                                  <a:prstClr val="black"/>
                                </a:solidFill>
                              </a:ln>
                            </wps:spPr>
                            <wps:txbx>
                              <w:txbxContent>
                                <w:p w14:paraId="54F8BF23" w14:textId="77777777" w:rsidR="00CF2CFE" w:rsidRDefault="00CF2CFE">
                                  <w:r w:rsidRPr="003F1976">
                                    <w:rPr>
                                      <w:noProof/>
                                      <w:lang w:eastAsia="en-US"/>
                                    </w:rPr>
                                    <w:drawing>
                                      <wp:inline distT="0" distB="0" distL="0" distR="0" wp14:anchorId="2780DD31" wp14:editId="15B267E9">
                                        <wp:extent cx="1191895" cy="654461"/>
                                        <wp:effectExtent l="0" t="0" r="8255" b="0"/>
                                        <wp:docPr id="19" name="Picture 19" descr="C:\Users\awatters\Pictures\protect-our-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watters\Pictures\protect-our-wate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1895" cy="65446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E0A1EB" id="_x0000_t202" coordsize="21600,21600" o:spt="202" path="m,l,21600r21600,l21600,xe">
                      <v:stroke joinstyle="miter"/>
                      <v:path gradientshapeok="t" o:connecttype="rect"/>
                    </v:shapetype>
                    <v:shape id="Text Box 17" o:spid="_x0000_s1031" type="#_x0000_t202" style="position:absolute;left:0;text-align:left;margin-left:422.25pt;margin-top:128.15pt;width:108.75pt;height:5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" fillcolor="white [3201]" strokeweight=".5pt">
                      <v:textbox>
                        <w:txbxContent>
                          <w:p w14:paraId="54F8BF23" w14:textId="77777777" w:rsidR="00CF2CFE" w:rsidRDefault="00CF2CFE">
                            <w:r w:rsidRPr="003F1976">
                              <w:rPr>
                                <w:noProof/>
                                <w:lang w:eastAsia="en-US"/>
                              </w:rPr>
                              <w:drawing>
                                <wp:inline distT="0" distB="0" distL="0" distR="0" wp14:anchorId="2780DD31" wp14:editId="15B267E9">
                                  <wp:extent cx="1191895" cy="654461"/>
                                  <wp:effectExtent l="0" t="0" r="8255" b="0"/>
                                  <wp:docPr id="19" name="Picture 19" descr="C:\Users\awatters\Pictures\protect-our-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watters\Pictures\protect-our-wate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1895" cy="654461"/>
                                          </a:xfrm>
                                          <a:prstGeom prst="rect">
                                            <a:avLst/>
                                          </a:prstGeom>
                                          <a:noFill/>
                                          <a:ln>
                                            <a:noFill/>
                                          </a:ln>
                                        </pic:spPr>
                                      </pic:pic>
                                    </a:graphicData>
                                  </a:graphic>
                                </wp:inline>
                              </w:drawing>
                            </w:r>
                          </w:p>
                        </w:txbxContent>
                      </v:textbox>
                    </v:shape>
                  </w:pict>
                </mc:Fallback>
              </mc:AlternateContent>
            </w:r>
            <w:r w:rsidR="009E13A4">
              <w:rPr>
                <w:noProof/>
                <w:lang w:eastAsia="en-US"/>
              </w:rPr>
              <mc:AlternateContent>
                <mc:Choice Requires="wps">
                  <w:drawing>
                    <wp:inline distT="0" distB="0" distL="0" distR="0" wp14:anchorId="06BA3CE9" wp14:editId="31BF5A50">
                      <wp:extent cx="4326255" cy="1931831"/>
                      <wp:effectExtent l="0" t="0" r="0" b="6350"/>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6255" cy="1931831"/>
                              </a:xfrm>
                              <a:prstGeom prst="rect">
                                <a:avLst/>
                              </a:prstGeom>
                              <a:noFill/>
                              <a:ln w="9525">
                                <a:noFill/>
                                <a:miter lim="800000"/>
                                <a:headEnd/>
                                <a:tailEnd/>
                              </a:ln>
                            </wps:spPr>
                            <wps:txbx>
                              <w:txbxContent>
                                <w:p w14:paraId="0072C749" w14:textId="77777777" w:rsidR="009E13A4" w:rsidRPr="009E13A4" w:rsidRDefault="003F1976" w:rsidP="003F1976">
                                  <w:pPr>
                                    <w:pStyle w:val="Heading1"/>
                                    <w:jc w:val="center"/>
                                    <w:rPr>
                                      <w:b/>
                                      <w:color w:val="FFFFFF" w:themeColor="background1"/>
                                    </w:rPr>
                                  </w:pPr>
                                  <w:r>
                                    <w:rPr>
                                      <w:b/>
                                      <w:color w:val="FFFFFF" w:themeColor="background1"/>
                                    </w:rPr>
                                    <w:t>Help Protect Your Source Water</w:t>
                                  </w:r>
                                </w:p>
                                <w:p w14:paraId="4E53DF7C" w14:textId="77777777" w:rsidR="009E13A4" w:rsidRDefault="003F1976" w:rsidP="00FB2537">
                                  <w:pPr>
                                    <w:spacing w:before="100"/>
                                    <w:rPr>
                                      <w:color w:val="FFFFFF" w:themeColor="background1"/>
                                    </w:rPr>
                                  </w:pPr>
                                  <w:r>
                                    <w:rPr>
                                      <w:color w:val="FFFFFF" w:themeColor="background1"/>
                                    </w:rPr>
                                    <w:t>Protection of drinking water is everyone’s responsibility.  You can help protect your community’s drinking water source(s) in several ways:</w:t>
                                  </w:r>
                                </w:p>
                                <w:p w14:paraId="02B17916" w14:textId="77777777" w:rsidR="009E13A4" w:rsidRDefault="00E36096" w:rsidP="004219C9">
                                  <w:pPr>
                                    <w:pStyle w:val="ListParagraph"/>
                                    <w:numPr>
                                      <w:ilvl w:val="0"/>
                                      <w:numId w:val="1"/>
                                    </w:numPr>
                                    <w:spacing w:before="100"/>
                                    <w:rPr>
                                      <w:rStyle w:val="IntenseEmphasis"/>
                                      <w:b w:val="0"/>
                                      <w:iCs w:val="0"/>
                                      <w:color w:val="FFFFFF" w:themeColor="background1"/>
                                      <w:spacing w:val="0"/>
                                    </w:rPr>
                                  </w:pPr>
                                  <w:r>
                                    <w:rPr>
                                      <w:rStyle w:val="IntenseEmphasis"/>
                                      <w:b w:val="0"/>
                                      <w:iCs w:val="0"/>
                                      <w:color w:val="FFFFFF" w:themeColor="background1"/>
                                      <w:spacing w:val="0"/>
                                    </w:rPr>
                                    <w:t>Disposal of fertilizers</w:t>
                                  </w:r>
                                  <w:r w:rsidR="00EE1DA4">
                                    <w:rPr>
                                      <w:rStyle w:val="IntenseEmphasis"/>
                                      <w:b w:val="0"/>
                                      <w:iCs w:val="0"/>
                                      <w:color w:val="FFFFFF" w:themeColor="background1"/>
                                      <w:spacing w:val="0"/>
                                    </w:rPr>
                                    <w:t>,</w:t>
                                  </w:r>
                                  <w:r>
                                    <w:rPr>
                                      <w:rStyle w:val="IntenseEmphasis"/>
                                      <w:b w:val="0"/>
                                      <w:iCs w:val="0"/>
                                      <w:color w:val="FFFFFF" w:themeColor="background1"/>
                                      <w:spacing w:val="0"/>
                                    </w:rPr>
                                    <w:t xml:space="preserve"> pesticides</w:t>
                                  </w:r>
                                  <w:r w:rsidR="00EE1DA4">
                                    <w:rPr>
                                      <w:rStyle w:val="IntenseEmphasis"/>
                                      <w:b w:val="0"/>
                                      <w:iCs w:val="0"/>
                                      <w:color w:val="FFFFFF" w:themeColor="background1"/>
                                      <w:spacing w:val="0"/>
                                    </w:rPr>
                                    <w:t>, paints, and medications</w:t>
                                  </w:r>
                                  <w:r>
                                    <w:rPr>
                                      <w:rStyle w:val="IntenseEmphasis"/>
                                      <w:b w:val="0"/>
                                      <w:iCs w:val="0"/>
                                      <w:color w:val="FFFFFF" w:themeColor="background1"/>
                                      <w:spacing w:val="0"/>
                                    </w:rPr>
                                    <w:t xml:space="preserve"> properly</w:t>
                                  </w:r>
                                </w:p>
                                <w:p w14:paraId="6D7EE22F" w14:textId="77777777" w:rsidR="00E36096" w:rsidRDefault="00E36096" w:rsidP="004219C9">
                                  <w:pPr>
                                    <w:pStyle w:val="ListParagraph"/>
                                    <w:numPr>
                                      <w:ilvl w:val="0"/>
                                      <w:numId w:val="1"/>
                                    </w:numPr>
                                    <w:spacing w:before="100"/>
                                    <w:rPr>
                                      <w:rStyle w:val="IntenseEmphasis"/>
                                      <w:b w:val="0"/>
                                      <w:iCs w:val="0"/>
                                      <w:color w:val="FFFFFF" w:themeColor="background1"/>
                                      <w:spacing w:val="0"/>
                                    </w:rPr>
                                  </w:pPr>
                                  <w:r>
                                    <w:rPr>
                                      <w:rStyle w:val="IntenseEmphasis"/>
                                      <w:b w:val="0"/>
                                      <w:iCs w:val="0"/>
                                      <w:color w:val="FFFFFF" w:themeColor="background1"/>
                                      <w:spacing w:val="0"/>
                                    </w:rPr>
                                    <w:t>Taking motor oil to a recycling center</w:t>
                                  </w:r>
                                </w:p>
                                <w:p w14:paraId="37B810D3" w14:textId="77777777" w:rsidR="00E36096" w:rsidRPr="003F1976" w:rsidRDefault="00E36096" w:rsidP="004219C9">
                                  <w:pPr>
                                    <w:pStyle w:val="ListParagraph"/>
                                    <w:numPr>
                                      <w:ilvl w:val="0"/>
                                      <w:numId w:val="1"/>
                                    </w:numPr>
                                    <w:spacing w:before="100"/>
                                    <w:rPr>
                                      <w:rStyle w:val="IntenseEmphasis"/>
                                      <w:b w:val="0"/>
                                      <w:iCs w:val="0"/>
                                      <w:color w:val="FFFFFF" w:themeColor="background1"/>
                                      <w:spacing w:val="0"/>
                                    </w:rPr>
                                  </w:pPr>
                                  <w:r>
                                    <w:rPr>
                                      <w:rStyle w:val="IntenseEmphasis"/>
                                      <w:b w:val="0"/>
                                      <w:iCs w:val="0"/>
                                      <w:color w:val="FFFFFF" w:themeColor="background1"/>
                                      <w:spacing w:val="0"/>
                                    </w:rPr>
                                    <w:t>Volunteering in your community to protect your drinking water source (Cape Fear River)</w:t>
                                  </w:r>
                                </w:p>
                              </w:txbxContent>
                            </wps:txbx>
                            <wps:bodyPr rot="0" vert="horz" wrap="square" lIns="182880" tIns="45720" rIns="91440" bIns="45720" anchor="ctr" anchorCtr="0">
                              <a:spAutoFit/>
                            </wps:bodyPr>
                          </wps:wsp>
                        </a:graphicData>
                      </a:graphic>
                    </wp:inline>
                  </w:drawing>
                </mc:Choice>
                <mc:Fallback>
                  <w:pict>
                    <v:shape id="_x0000_s1032" type="#_x0000_t202" style="width:340.65pt;height:15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" filled="f" stroked="f">
                      <v:textbox style="mso-fit-shape-to-text:t" inset="14.4pt">
                        <w:txbxContent>
                          <w:p w:rsidR="009E13A4" w:rsidRPr="009E13A4" w:rsidRDefault="003F1976" w:rsidP="003F1976">
                            <w:pPr>
                              <w:pStyle w:val="Heading1"/>
                              <w:jc w:val="center"/>
                              <w:rPr>
                                <w:b/>
                                <w:color w:val="FFFFFF" w:themeColor="background1"/>
                              </w:rPr>
                            </w:pPr>
                            <w:r>
                              <w:rPr>
                                <w:b/>
                                <w:color w:val="FFFFFF" w:themeColor="background1"/>
                              </w:rPr>
                              <w:t>Help Protect Your Source Water</w:t>
                            </w:r>
                          </w:p>
                          <w:p w:rsidR="009E13A4" w:rsidRDefault="003F1976" w:rsidP="00FB2537">
                            <w:pPr>
                              <w:spacing w:before="100"/>
                              <w:rPr>
                                <w:color w:val="FFFFFF" w:themeColor="background1"/>
                              </w:rPr>
                            </w:pPr>
                            <w:r>
                              <w:rPr>
                                <w:color w:val="FFFFFF" w:themeColor="background1"/>
                              </w:rPr>
                              <w:t>Protection of drinking water is everyone’s responsibility.  You can help protect your community’s drinking water source(s) in several ways:</w:t>
                            </w:r>
                          </w:p>
                          <w:p w:rsidR="009E13A4" w:rsidRDefault="00E36096" w:rsidP="004219C9">
                            <w:pPr>
                              <w:pStyle w:val="ListParagraph"/>
                              <w:numPr>
                                <w:ilvl w:val="0"/>
                                <w:numId w:val="1"/>
                              </w:numPr>
                              <w:spacing w:before="100"/>
                              <w:rPr>
                                <w:rStyle w:val="IntenseEmphasis"/>
                                <w:b w:val="0"/>
                                <w:iCs w:val="0"/>
                                <w:color w:val="FFFFFF" w:themeColor="background1"/>
                                <w:spacing w:val="0"/>
                              </w:rPr>
                            </w:pPr>
                            <w:r>
                              <w:rPr>
                                <w:rStyle w:val="IntenseEmphasis"/>
                                <w:b w:val="0"/>
                                <w:iCs w:val="0"/>
                                <w:color w:val="FFFFFF" w:themeColor="background1"/>
                                <w:spacing w:val="0"/>
                              </w:rPr>
                              <w:t>Disposal of fertilizers</w:t>
                            </w:r>
                            <w:r w:rsidR="00EE1DA4">
                              <w:rPr>
                                <w:rStyle w:val="IntenseEmphasis"/>
                                <w:b w:val="0"/>
                                <w:iCs w:val="0"/>
                                <w:color w:val="FFFFFF" w:themeColor="background1"/>
                                <w:spacing w:val="0"/>
                              </w:rPr>
                              <w:t>,</w:t>
                            </w:r>
                            <w:r>
                              <w:rPr>
                                <w:rStyle w:val="IntenseEmphasis"/>
                                <w:b w:val="0"/>
                                <w:iCs w:val="0"/>
                                <w:color w:val="FFFFFF" w:themeColor="background1"/>
                                <w:spacing w:val="0"/>
                              </w:rPr>
                              <w:t xml:space="preserve"> pesticides</w:t>
                            </w:r>
                            <w:r w:rsidR="00EE1DA4">
                              <w:rPr>
                                <w:rStyle w:val="IntenseEmphasis"/>
                                <w:b w:val="0"/>
                                <w:iCs w:val="0"/>
                                <w:color w:val="FFFFFF" w:themeColor="background1"/>
                                <w:spacing w:val="0"/>
                              </w:rPr>
                              <w:t>, paints, and medications</w:t>
                            </w:r>
                            <w:r>
                              <w:rPr>
                                <w:rStyle w:val="IntenseEmphasis"/>
                                <w:b w:val="0"/>
                                <w:iCs w:val="0"/>
                                <w:color w:val="FFFFFF" w:themeColor="background1"/>
                                <w:spacing w:val="0"/>
                              </w:rPr>
                              <w:t xml:space="preserve"> properly</w:t>
                            </w:r>
                          </w:p>
                          <w:p w:rsidR="00E36096" w:rsidRDefault="00E36096" w:rsidP="004219C9">
                            <w:pPr>
                              <w:pStyle w:val="ListParagraph"/>
                              <w:numPr>
                                <w:ilvl w:val="0"/>
                                <w:numId w:val="1"/>
                              </w:numPr>
                              <w:spacing w:before="100"/>
                              <w:rPr>
                                <w:rStyle w:val="IntenseEmphasis"/>
                                <w:b w:val="0"/>
                                <w:iCs w:val="0"/>
                                <w:color w:val="FFFFFF" w:themeColor="background1"/>
                                <w:spacing w:val="0"/>
                              </w:rPr>
                            </w:pPr>
                            <w:r>
                              <w:rPr>
                                <w:rStyle w:val="IntenseEmphasis"/>
                                <w:b w:val="0"/>
                                <w:iCs w:val="0"/>
                                <w:color w:val="FFFFFF" w:themeColor="background1"/>
                                <w:spacing w:val="0"/>
                              </w:rPr>
                              <w:t>Taking motor oil to a recycling center</w:t>
                            </w:r>
                          </w:p>
                          <w:p w:rsidR="00E36096" w:rsidRPr="003F1976" w:rsidRDefault="00E36096" w:rsidP="004219C9">
                            <w:pPr>
                              <w:pStyle w:val="ListParagraph"/>
                              <w:numPr>
                                <w:ilvl w:val="0"/>
                                <w:numId w:val="1"/>
                              </w:numPr>
                              <w:spacing w:before="100"/>
                              <w:rPr>
                                <w:rStyle w:val="IntenseEmphasis"/>
                                <w:b w:val="0"/>
                                <w:iCs w:val="0"/>
                                <w:color w:val="FFFFFF" w:themeColor="background1"/>
                                <w:spacing w:val="0"/>
                              </w:rPr>
                            </w:pPr>
                            <w:r>
                              <w:rPr>
                                <w:rStyle w:val="IntenseEmphasis"/>
                                <w:b w:val="0"/>
                                <w:iCs w:val="0"/>
                                <w:color w:val="FFFFFF" w:themeColor="background1"/>
                                <w:spacing w:val="0"/>
                              </w:rPr>
                              <w:t>Volunteering in your community to protect your drinking water source (Cape Fear River)</w:t>
                            </w:r>
                          </w:p>
                        </w:txbxContent>
                      </v:textbox>
                      <w10:anchorlock/>
                    </v:shape>
                  </w:pict>
                </mc:Fallback>
              </mc:AlternateContent>
            </w:r>
          </w:p>
        </w:tc>
        <w:tc>
          <w:tcPr>
            <w:tcW w:w="11" w:type="dxa"/>
            <w:shd w:val="clear" w:color="auto" w:fill="3E92CC" w:themeFill="accent1"/>
          </w:tcPr>
          <w:p w14:paraId="067661CB" w14:textId="77777777" w:rsidR="009E13A4" w:rsidRDefault="009E13A4" w:rsidP="00C12D48">
            <w:pPr>
              <w:tabs>
                <w:tab w:val="left" w:pos="3905"/>
              </w:tabs>
              <w:jc w:val="both"/>
            </w:pPr>
          </w:p>
        </w:tc>
      </w:tr>
      <w:tr w:rsidR="00CF2CFE" w14:paraId="31952425" w14:textId="77777777" w:rsidTr="008A5DB5">
        <w:trPr>
          <w:trHeight w:val="4716"/>
        </w:trPr>
        <w:tc>
          <w:tcPr>
            <w:tcW w:w="10789" w:type="dxa"/>
          </w:tcPr>
          <w:p w14:paraId="37369066" w14:textId="77777777" w:rsidR="009E13A4" w:rsidRPr="00FB2537" w:rsidRDefault="00442D2E" w:rsidP="00FB2537">
            <w:r>
              <w:rPr>
                <w:noProof/>
                <w:lang w:eastAsia="en-US"/>
              </w:rPr>
              <mc:AlternateContent>
                <mc:Choice Requires="wps">
                  <w:drawing>
                    <wp:inline distT="0" distB="0" distL="0" distR="0" wp14:anchorId="14F87439" wp14:editId="453C61D7">
                      <wp:extent cx="6851015" cy="2948940"/>
                      <wp:effectExtent l="0" t="0" r="0" b="3810"/>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015" cy="2948940"/>
                              </a:xfrm>
                              <a:prstGeom prst="rect">
                                <a:avLst/>
                              </a:prstGeom>
                              <a:noFill/>
                              <a:ln w="9525">
                                <a:noFill/>
                                <a:miter lim="800000"/>
                                <a:headEnd/>
                                <a:tailEnd/>
                              </a:ln>
                            </wps:spPr>
                            <wps:txbx>
                              <w:txbxContent>
                                <w:p w14:paraId="2646A8A3" w14:textId="77777777" w:rsidR="00337226" w:rsidRDefault="00337226" w:rsidP="00337226">
                                  <w:pPr>
                                    <w:pStyle w:val="Heading6"/>
                                    <w:spacing w:before="0" w:after="0"/>
                                    <w:rPr>
                                      <w:rStyle w:val="IntenseEmphasis"/>
                                      <w:b/>
                                      <w:iCs w:val="0"/>
                                      <w:color w:val="313131" w:themeColor="text1" w:themeTint="D9"/>
                                      <w:spacing w:val="20"/>
                                      <w:sz w:val="28"/>
                                    </w:rPr>
                                  </w:pPr>
                                  <w:r>
                                    <w:rPr>
                                      <w:rStyle w:val="IntenseEmphasis"/>
                                      <w:b/>
                                      <w:iCs w:val="0"/>
                                      <w:color w:val="313131" w:themeColor="text1" w:themeTint="D9"/>
                                      <w:spacing w:val="20"/>
                                      <w:sz w:val="28"/>
                                    </w:rPr>
                                    <w:t>Definition of Terms:</w:t>
                                  </w:r>
                                </w:p>
                                <w:p w14:paraId="7FC04CF4" w14:textId="77777777" w:rsidR="00337226" w:rsidRPr="00327357" w:rsidRDefault="00337226" w:rsidP="00C06EC3">
                                  <w:pPr>
                                    <w:spacing w:after="0"/>
                                    <w:rPr>
                                      <w:sz w:val="20"/>
                                      <w:szCs w:val="20"/>
                                    </w:rPr>
                                  </w:pPr>
                                  <w:r w:rsidRPr="00472BEA">
                                    <w:rPr>
                                      <w:color w:val="0070C0"/>
                                      <w:sz w:val="20"/>
                                      <w:szCs w:val="20"/>
                                    </w:rPr>
                                    <w:t xml:space="preserve">Non-Detects (ND) </w:t>
                                  </w:r>
                                  <w:r w:rsidRPr="00327357">
                                    <w:rPr>
                                      <w:sz w:val="20"/>
                                      <w:szCs w:val="20"/>
                                    </w:rPr>
                                    <w:t xml:space="preserve">– </w:t>
                                  </w:r>
                                  <w:r w:rsidR="00F56AD1" w:rsidRPr="00327357">
                                    <w:rPr>
                                      <w:sz w:val="20"/>
                                      <w:szCs w:val="20"/>
                                    </w:rPr>
                                    <w:t>Contaminant concentration below detectable limit</w:t>
                                  </w:r>
                                </w:p>
                                <w:p w14:paraId="0F552162" w14:textId="77777777" w:rsidR="00F56AD1" w:rsidRPr="00327357" w:rsidRDefault="00F56AD1" w:rsidP="00C06EC3">
                                  <w:pPr>
                                    <w:spacing w:after="0"/>
                                    <w:rPr>
                                      <w:sz w:val="20"/>
                                      <w:szCs w:val="20"/>
                                    </w:rPr>
                                  </w:pPr>
                                  <w:r w:rsidRPr="00472BEA">
                                    <w:rPr>
                                      <w:color w:val="0070C0"/>
                                      <w:sz w:val="20"/>
                                      <w:szCs w:val="20"/>
                                    </w:rPr>
                                    <w:t xml:space="preserve">Action Level (AL) </w:t>
                                  </w:r>
                                  <w:r w:rsidRPr="00327357">
                                    <w:rPr>
                                      <w:sz w:val="20"/>
                                      <w:szCs w:val="20"/>
                                    </w:rPr>
                                    <w:t>– The concentration of a contaminant which, if exceeded, triggers treatment or other requirements which a water system must follow.</w:t>
                                  </w:r>
                                  <w:r w:rsidR="00CF2CFE" w:rsidRPr="00327357">
                                    <w:rPr>
                                      <w:noProof/>
                                      <w:sz w:val="20"/>
                                      <w:szCs w:val="20"/>
                                    </w:rPr>
                                    <w:t xml:space="preserve"> </w:t>
                                  </w:r>
                                </w:p>
                                <w:p w14:paraId="4FEE6014" w14:textId="77777777" w:rsidR="00F56AD1" w:rsidRPr="00327357" w:rsidRDefault="00F56AD1" w:rsidP="00C06EC3">
                                  <w:pPr>
                                    <w:spacing w:after="0"/>
                                    <w:rPr>
                                      <w:sz w:val="20"/>
                                      <w:szCs w:val="20"/>
                                    </w:rPr>
                                  </w:pPr>
                                  <w:r w:rsidRPr="00472BEA">
                                    <w:rPr>
                                      <w:color w:val="0070C0"/>
                                      <w:sz w:val="20"/>
                                      <w:szCs w:val="20"/>
                                    </w:rPr>
                                    <w:t>Maximum</w:t>
                                  </w:r>
                                  <w:r w:rsidR="00CF2CFE" w:rsidRPr="00472BEA">
                                    <w:rPr>
                                      <w:color w:val="0070C0"/>
                                      <w:sz w:val="20"/>
                                      <w:szCs w:val="20"/>
                                    </w:rPr>
                                    <w:t xml:space="preserve"> Residual Disinfection Level Goal (MRDLG) </w:t>
                                  </w:r>
                                  <w:r w:rsidR="00CF2CFE" w:rsidRPr="00327357">
                                    <w:rPr>
                                      <w:sz w:val="20"/>
                                      <w:szCs w:val="20"/>
                                    </w:rPr>
                                    <w:t>– The level of a drinking water disinfectant below which there is no known or expected risk to health. MRDLGs do not reflect the benefits of the use of disinfectants to control microbial contaminants.</w:t>
                                  </w:r>
                                </w:p>
                                <w:p w14:paraId="06E8B0F1" w14:textId="77777777" w:rsidR="00997E84" w:rsidRPr="00327357" w:rsidRDefault="00C06EC3" w:rsidP="00327357">
                                  <w:pPr>
                                    <w:spacing w:after="0"/>
                                    <w:rPr>
                                      <w:sz w:val="20"/>
                                      <w:szCs w:val="20"/>
                                    </w:rPr>
                                  </w:pPr>
                                  <w:r w:rsidRPr="00472BEA">
                                    <w:rPr>
                                      <w:color w:val="0070C0"/>
                                      <w:sz w:val="20"/>
                                      <w:szCs w:val="20"/>
                                    </w:rPr>
                                    <w:t>Maximum Residual Disinfection Level (MRDL</w:t>
                                  </w:r>
                                  <w:r w:rsidRPr="008A5DB5">
                                    <w:rPr>
                                      <w:color w:val="0070C0"/>
                                      <w:sz w:val="20"/>
                                      <w:szCs w:val="20"/>
                                    </w:rPr>
                                    <w:t>)</w:t>
                                  </w:r>
                                  <w:r w:rsidRPr="00327357">
                                    <w:rPr>
                                      <w:sz w:val="20"/>
                                      <w:szCs w:val="20"/>
                                    </w:rPr>
                                    <w:t xml:space="preserve"> – The highest level of a disinfectant allowed in drinking water. There is convincing evidence that addition of disinfectant is necessary to control microbial contaminants.</w:t>
                                  </w:r>
                                </w:p>
                                <w:p w14:paraId="27D8C094" w14:textId="77777777" w:rsidR="00C06EC3" w:rsidRDefault="00C06EC3" w:rsidP="00327357">
                                  <w:pPr>
                                    <w:spacing w:after="0"/>
                                    <w:rPr>
                                      <w:sz w:val="20"/>
                                      <w:szCs w:val="20"/>
                                    </w:rPr>
                                  </w:pPr>
                                  <w:r w:rsidRPr="00472BEA">
                                    <w:rPr>
                                      <w:color w:val="0070C0"/>
                                      <w:sz w:val="20"/>
                                      <w:szCs w:val="20"/>
                                    </w:rPr>
                                    <w:t xml:space="preserve">Maximum Contaminant Level (MCL) </w:t>
                                  </w:r>
                                  <w:r w:rsidRPr="00327357">
                                    <w:rPr>
                                      <w:sz w:val="20"/>
                                      <w:szCs w:val="20"/>
                                    </w:rPr>
                                    <w:t>– The highest level of a contaminant that is allowed in drinking water. MCLs are set as close to the MCLGs as feasible using the best available treatment technology.</w:t>
                                  </w:r>
                                </w:p>
                                <w:p w14:paraId="4160BBFE" w14:textId="77777777" w:rsidR="00327357" w:rsidRDefault="00327357" w:rsidP="00327357">
                                  <w:pPr>
                                    <w:spacing w:after="0"/>
                                    <w:rPr>
                                      <w:sz w:val="20"/>
                                      <w:szCs w:val="20"/>
                                    </w:rPr>
                                  </w:pPr>
                                  <w:r w:rsidRPr="00472BEA">
                                    <w:rPr>
                                      <w:color w:val="0070C0"/>
                                      <w:sz w:val="20"/>
                                      <w:szCs w:val="20"/>
                                    </w:rPr>
                                    <w:t xml:space="preserve">Maximum Contaminant Level Goal (MCLG) </w:t>
                                  </w:r>
                                  <w:r>
                                    <w:rPr>
                                      <w:sz w:val="20"/>
                                      <w:szCs w:val="20"/>
                                    </w:rPr>
                                    <w:t>– The level of a contaminant in drinking water below which there is no known or expected risk to health.  MCLGs allow for a margin of safety.</w:t>
                                  </w:r>
                                </w:p>
                                <w:p w14:paraId="3718CB07" w14:textId="77777777" w:rsidR="008A5DB5" w:rsidRDefault="008A5DB5" w:rsidP="00327357">
                                  <w:pPr>
                                    <w:spacing w:after="0"/>
                                    <w:rPr>
                                      <w:sz w:val="20"/>
                                      <w:szCs w:val="20"/>
                                    </w:rPr>
                                  </w:pPr>
                                  <w:r w:rsidRPr="008A5DB5">
                                    <w:rPr>
                                      <w:color w:val="0070C0"/>
                                      <w:sz w:val="20"/>
                                      <w:szCs w:val="20"/>
                                    </w:rPr>
                                    <w:t xml:space="preserve">Treatment Technique (TT) </w:t>
                                  </w:r>
                                  <w:r>
                                    <w:rPr>
                                      <w:sz w:val="20"/>
                                      <w:szCs w:val="20"/>
                                    </w:rPr>
                                    <w:t>– A required process intended to reduce the level of a contaminant in drinking water.</w:t>
                                  </w:r>
                                </w:p>
                                <w:p w14:paraId="4D319785" w14:textId="77777777" w:rsidR="003932F3" w:rsidRDefault="003932F3" w:rsidP="00327357">
                                  <w:pPr>
                                    <w:spacing w:after="0"/>
                                    <w:rPr>
                                      <w:sz w:val="20"/>
                                      <w:szCs w:val="20"/>
                                    </w:rPr>
                                  </w:pPr>
                                </w:p>
                                <w:p w14:paraId="028EAA34" w14:textId="77777777" w:rsidR="00327357" w:rsidRPr="00472BEA" w:rsidRDefault="00327357" w:rsidP="00472BEA">
                                  <w:pPr>
                                    <w:jc w:val="center"/>
                                    <w:rPr>
                                      <w:b/>
                                      <w:i/>
                                      <w:color w:val="0070C0"/>
                                      <w:sz w:val="21"/>
                                      <w:szCs w:val="21"/>
                                    </w:rPr>
                                  </w:pPr>
                                  <w:r w:rsidRPr="00472BEA">
                                    <w:rPr>
                                      <w:b/>
                                      <w:i/>
                                      <w:color w:val="0070C0"/>
                                      <w:sz w:val="21"/>
                                      <w:szCs w:val="21"/>
                                    </w:rPr>
                                    <w:t xml:space="preserve">A person would have to drink 2 liters of water every day at the MCL level for a lifetime to have a </w:t>
                                  </w:r>
                                  <w:r w:rsidR="00472BEA" w:rsidRPr="00472BEA">
                                    <w:rPr>
                                      <w:b/>
                                      <w:i/>
                                      <w:color w:val="0070C0"/>
                                      <w:sz w:val="21"/>
                                      <w:szCs w:val="21"/>
                                    </w:rPr>
                                    <w:t>one-in-a-million chance of having the described health effect.</w:t>
                                  </w:r>
                                </w:p>
                                <w:p w14:paraId="36243B0C" w14:textId="77777777" w:rsidR="00327357" w:rsidRPr="00327357" w:rsidRDefault="00327357" w:rsidP="00337226">
                                  <w:pPr>
                                    <w:rPr>
                                      <w:sz w:val="20"/>
                                      <w:szCs w:val="20"/>
                                    </w:rPr>
                                  </w:pPr>
                                </w:p>
                                <w:p w14:paraId="26FA1102" w14:textId="77777777" w:rsidR="00F56AD1" w:rsidRPr="00337226" w:rsidRDefault="00F56AD1" w:rsidP="00337226"/>
                                <w:sdt>
                                  <w:sdtPr>
                                    <w:id w:val="2120021322"/>
                                    <w:showingPlcHdr/>
                                    <w15:appearance w15:val="hidden"/>
                                  </w:sdtPr>
                                  <w:sdtEndPr/>
                                  <w:sdtContent>
                                    <w:p w14:paraId="626B3571" w14:textId="77777777" w:rsidR="004F181F" w:rsidRDefault="000210BC" w:rsidP="004F181F">
                                      <w:pPr>
                                        <w:spacing w:before="100" w:after="0"/>
                                      </w:pPr>
                                      <w:r>
                                        <w:t xml:space="preserve">     </w:t>
                                      </w:r>
                                    </w:p>
                                  </w:sdtContent>
                                </w:sdt>
                              </w:txbxContent>
                            </wps:txbx>
                            <wps:bodyPr rot="0" vert="horz" wrap="square" lIns="182880" tIns="182880" rIns="91440" bIns="45720" anchor="t" anchorCtr="0">
                              <a:noAutofit/>
                            </wps:bodyPr>
                          </wps:wsp>
                        </a:graphicData>
                      </a:graphic>
                    </wp:inline>
                  </w:drawing>
                </mc:Choice>
                <mc:Fallback>
                  <w:pict>
                    <v:shape w14:anchorId="14F87439" id="_x0000_s1033" type="#_x0000_t202" style="width:539.45pt;height:23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" filled="f" stroked="f">
                      <v:textbox inset="14.4pt,14.4pt">
                        <w:txbxContent>
                          <w:p w14:paraId="2646A8A3" w14:textId="77777777" w:rsidR="00337226" w:rsidRDefault="00337226" w:rsidP="00337226">
                            <w:pPr>
                              <w:pStyle w:val="Heading6"/>
                              <w:spacing w:before="0" w:after="0"/>
                              <w:rPr>
                                <w:rStyle w:val="IntenseEmphasis"/>
                                <w:b/>
                                <w:iCs w:val="0"/>
                                <w:color w:val="313131" w:themeColor="text1" w:themeTint="D9"/>
                                <w:spacing w:val="20"/>
                                <w:sz w:val="28"/>
                              </w:rPr>
                            </w:pPr>
                            <w:r>
                              <w:rPr>
                                <w:rStyle w:val="IntenseEmphasis"/>
                                <w:b/>
                                <w:iCs w:val="0"/>
                                <w:color w:val="313131" w:themeColor="text1" w:themeTint="D9"/>
                                <w:spacing w:val="20"/>
                                <w:sz w:val="28"/>
                              </w:rPr>
                              <w:t>Definition of Terms:</w:t>
                            </w:r>
                          </w:p>
                          <w:p w14:paraId="7FC04CF4" w14:textId="77777777" w:rsidR="00337226" w:rsidRPr="00327357" w:rsidRDefault="00337226" w:rsidP="00C06EC3">
                            <w:pPr>
                              <w:spacing w:after="0"/>
                              <w:rPr>
                                <w:sz w:val="20"/>
                                <w:szCs w:val="20"/>
                              </w:rPr>
                            </w:pPr>
                            <w:r w:rsidRPr="00472BEA">
                              <w:rPr>
                                <w:color w:val="0070C0"/>
                                <w:sz w:val="20"/>
                                <w:szCs w:val="20"/>
                              </w:rPr>
                              <w:t xml:space="preserve">Non-Detects (ND) </w:t>
                            </w:r>
                            <w:r w:rsidRPr="00327357">
                              <w:rPr>
                                <w:sz w:val="20"/>
                                <w:szCs w:val="20"/>
                              </w:rPr>
                              <w:t xml:space="preserve">– </w:t>
                            </w:r>
                            <w:r w:rsidR="00F56AD1" w:rsidRPr="00327357">
                              <w:rPr>
                                <w:sz w:val="20"/>
                                <w:szCs w:val="20"/>
                              </w:rPr>
                              <w:t>Contaminant concentration below detectable limit</w:t>
                            </w:r>
                          </w:p>
                          <w:p w14:paraId="0F552162" w14:textId="77777777" w:rsidR="00F56AD1" w:rsidRPr="00327357" w:rsidRDefault="00F56AD1" w:rsidP="00C06EC3">
                            <w:pPr>
                              <w:spacing w:after="0"/>
                              <w:rPr>
                                <w:sz w:val="20"/>
                                <w:szCs w:val="20"/>
                              </w:rPr>
                            </w:pPr>
                            <w:r w:rsidRPr="00472BEA">
                              <w:rPr>
                                <w:color w:val="0070C0"/>
                                <w:sz w:val="20"/>
                                <w:szCs w:val="20"/>
                              </w:rPr>
                              <w:t xml:space="preserve">Action Level (AL) </w:t>
                            </w:r>
                            <w:r w:rsidRPr="00327357">
                              <w:rPr>
                                <w:sz w:val="20"/>
                                <w:szCs w:val="20"/>
                              </w:rPr>
                              <w:t>– The concentration of a contaminant which, if exceeded, triggers treatment or other requirements which a water system must follow.</w:t>
                            </w:r>
                            <w:r w:rsidR="00CF2CFE" w:rsidRPr="00327357">
                              <w:rPr>
                                <w:noProof/>
                                <w:sz w:val="20"/>
                                <w:szCs w:val="20"/>
                              </w:rPr>
                              <w:t xml:space="preserve"> </w:t>
                            </w:r>
                          </w:p>
                          <w:p w14:paraId="4FEE6014" w14:textId="77777777" w:rsidR="00F56AD1" w:rsidRPr="00327357" w:rsidRDefault="00F56AD1" w:rsidP="00C06EC3">
                            <w:pPr>
                              <w:spacing w:after="0"/>
                              <w:rPr>
                                <w:sz w:val="20"/>
                                <w:szCs w:val="20"/>
                              </w:rPr>
                            </w:pPr>
                            <w:r w:rsidRPr="00472BEA">
                              <w:rPr>
                                <w:color w:val="0070C0"/>
                                <w:sz w:val="20"/>
                                <w:szCs w:val="20"/>
                              </w:rPr>
                              <w:t>Maximum</w:t>
                            </w:r>
                            <w:r w:rsidR="00CF2CFE" w:rsidRPr="00472BEA">
                              <w:rPr>
                                <w:color w:val="0070C0"/>
                                <w:sz w:val="20"/>
                                <w:szCs w:val="20"/>
                              </w:rPr>
                              <w:t xml:space="preserve"> Residual Disinfection Level Goal (MRDLG) </w:t>
                            </w:r>
                            <w:r w:rsidR="00CF2CFE" w:rsidRPr="00327357">
                              <w:rPr>
                                <w:sz w:val="20"/>
                                <w:szCs w:val="20"/>
                              </w:rPr>
                              <w:t>– The level of a drinking water disinfectant below which there is no known or expected risk to health. MRDLGs do not reflect the benefits of the use of disinfectants to control microbial contaminants.</w:t>
                            </w:r>
                          </w:p>
                          <w:p w14:paraId="06E8B0F1" w14:textId="77777777" w:rsidR="00997E84" w:rsidRPr="00327357" w:rsidRDefault="00C06EC3" w:rsidP="00327357">
                            <w:pPr>
                              <w:spacing w:after="0"/>
                              <w:rPr>
                                <w:sz w:val="20"/>
                                <w:szCs w:val="20"/>
                              </w:rPr>
                            </w:pPr>
                            <w:r w:rsidRPr="00472BEA">
                              <w:rPr>
                                <w:color w:val="0070C0"/>
                                <w:sz w:val="20"/>
                                <w:szCs w:val="20"/>
                              </w:rPr>
                              <w:t>Maximum Residual Disinfection Level (MRDL</w:t>
                            </w:r>
                            <w:r w:rsidRPr="008A5DB5">
                              <w:rPr>
                                <w:color w:val="0070C0"/>
                                <w:sz w:val="20"/>
                                <w:szCs w:val="20"/>
                              </w:rPr>
                              <w:t>)</w:t>
                            </w:r>
                            <w:r w:rsidRPr="00327357">
                              <w:rPr>
                                <w:sz w:val="20"/>
                                <w:szCs w:val="20"/>
                              </w:rPr>
                              <w:t xml:space="preserve"> – The highest level of a disinfectant allowed in drinking water. There is convincing evidence that addition of disinfectant is necessary to control microbial contaminants.</w:t>
                            </w:r>
                          </w:p>
                          <w:p w14:paraId="27D8C094" w14:textId="77777777" w:rsidR="00C06EC3" w:rsidRDefault="00C06EC3" w:rsidP="00327357">
                            <w:pPr>
                              <w:spacing w:after="0"/>
                              <w:rPr>
                                <w:sz w:val="20"/>
                                <w:szCs w:val="20"/>
                              </w:rPr>
                            </w:pPr>
                            <w:r w:rsidRPr="00472BEA">
                              <w:rPr>
                                <w:color w:val="0070C0"/>
                                <w:sz w:val="20"/>
                                <w:szCs w:val="20"/>
                              </w:rPr>
                              <w:t xml:space="preserve">Maximum Contaminant Level (MCL) </w:t>
                            </w:r>
                            <w:r w:rsidRPr="00327357">
                              <w:rPr>
                                <w:sz w:val="20"/>
                                <w:szCs w:val="20"/>
                              </w:rPr>
                              <w:t>– The highest level of a contaminant that is allowed in drinking water. MCLs are set as close to the MCLGs as feasible using the best available treatment technology.</w:t>
                            </w:r>
                          </w:p>
                          <w:p w14:paraId="4160BBFE" w14:textId="77777777" w:rsidR="00327357" w:rsidRDefault="00327357" w:rsidP="00327357">
                            <w:pPr>
                              <w:spacing w:after="0"/>
                              <w:rPr>
                                <w:sz w:val="20"/>
                                <w:szCs w:val="20"/>
                              </w:rPr>
                            </w:pPr>
                            <w:r w:rsidRPr="00472BEA">
                              <w:rPr>
                                <w:color w:val="0070C0"/>
                                <w:sz w:val="20"/>
                                <w:szCs w:val="20"/>
                              </w:rPr>
                              <w:t xml:space="preserve">Maximum Contaminant Level Goal (MCLG) </w:t>
                            </w:r>
                            <w:r>
                              <w:rPr>
                                <w:sz w:val="20"/>
                                <w:szCs w:val="20"/>
                              </w:rPr>
                              <w:t>– The level of a contaminant in drinking water below which there is no known or expected risk to health.  MCLGs allow for a margin of safety.</w:t>
                            </w:r>
                          </w:p>
                          <w:p w14:paraId="3718CB07" w14:textId="77777777" w:rsidR="008A5DB5" w:rsidRDefault="008A5DB5" w:rsidP="00327357">
                            <w:pPr>
                              <w:spacing w:after="0"/>
                              <w:rPr>
                                <w:sz w:val="20"/>
                                <w:szCs w:val="20"/>
                              </w:rPr>
                            </w:pPr>
                            <w:r w:rsidRPr="008A5DB5">
                              <w:rPr>
                                <w:color w:val="0070C0"/>
                                <w:sz w:val="20"/>
                                <w:szCs w:val="20"/>
                              </w:rPr>
                              <w:t xml:space="preserve">Treatment Technique (TT) </w:t>
                            </w:r>
                            <w:r>
                              <w:rPr>
                                <w:sz w:val="20"/>
                                <w:szCs w:val="20"/>
                              </w:rPr>
                              <w:t>– A required process intended to reduce the level of a contaminant in drinking water.</w:t>
                            </w:r>
                          </w:p>
                          <w:p w14:paraId="4D319785" w14:textId="77777777" w:rsidR="003932F3" w:rsidRDefault="003932F3" w:rsidP="00327357">
                            <w:pPr>
                              <w:spacing w:after="0"/>
                              <w:rPr>
                                <w:sz w:val="20"/>
                                <w:szCs w:val="20"/>
                              </w:rPr>
                            </w:pPr>
                          </w:p>
                          <w:p w14:paraId="028EAA34" w14:textId="77777777" w:rsidR="00327357" w:rsidRPr="00472BEA" w:rsidRDefault="00327357" w:rsidP="00472BEA">
                            <w:pPr>
                              <w:jc w:val="center"/>
                              <w:rPr>
                                <w:b/>
                                <w:i/>
                                <w:color w:val="0070C0"/>
                                <w:sz w:val="21"/>
                                <w:szCs w:val="21"/>
                              </w:rPr>
                            </w:pPr>
                            <w:r w:rsidRPr="00472BEA">
                              <w:rPr>
                                <w:b/>
                                <w:i/>
                                <w:color w:val="0070C0"/>
                                <w:sz w:val="21"/>
                                <w:szCs w:val="21"/>
                              </w:rPr>
                              <w:t xml:space="preserve">A person would have to drink 2 liters of water every day at the MCL level for a lifetime to have a </w:t>
                            </w:r>
                            <w:r w:rsidR="00472BEA" w:rsidRPr="00472BEA">
                              <w:rPr>
                                <w:b/>
                                <w:i/>
                                <w:color w:val="0070C0"/>
                                <w:sz w:val="21"/>
                                <w:szCs w:val="21"/>
                              </w:rPr>
                              <w:t>one-in-a-million chance of having the described health effect.</w:t>
                            </w:r>
                          </w:p>
                          <w:p w14:paraId="36243B0C" w14:textId="77777777" w:rsidR="00327357" w:rsidRPr="00327357" w:rsidRDefault="00327357" w:rsidP="00337226">
                            <w:pPr>
                              <w:rPr>
                                <w:sz w:val="20"/>
                                <w:szCs w:val="20"/>
                              </w:rPr>
                            </w:pPr>
                          </w:p>
                          <w:p w14:paraId="26FA1102" w14:textId="77777777" w:rsidR="00F56AD1" w:rsidRPr="00337226" w:rsidRDefault="00F56AD1" w:rsidP="00337226"/>
                          <w:sdt>
                            <w:sdtPr>
                              <w:id w:val="2120021322"/>
                              <w:showingPlcHdr/>
                              <w15:appearance w15:val="hidden"/>
                            </w:sdtPr>
                            <w:sdtEndPr/>
                            <w:sdtContent>
                              <w:p w14:paraId="626B3571" w14:textId="77777777" w:rsidR="004F181F" w:rsidRDefault="000210BC" w:rsidP="004F181F">
                                <w:pPr>
                                  <w:spacing w:before="100" w:after="0"/>
                                </w:pPr>
                                <w:r>
                                  <w:t xml:space="preserve">     </w:t>
                                </w:r>
                              </w:p>
                            </w:sdtContent>
                          </w:sdt>
                        </w:txbxContent>
                      </v:textbox>
                      <w10:anchorlock/>
                    </v:shape>
                  </w:pict>
                </mc:Fallback>
              </mc:AlternateContent>
            </w:r>
          </w:p>
        </w:tc>
        <w:tc>
          <w:tcPr>
            <w:tcW w:w="11" w:type="dxa"/>
          </w:tcPr>
          <w:p w14:paraId="434E6568" w14:textId="77777777" w:rsidR="009E13A4" w:rsidRDefault="009E13A4" w:rsidP="00FB2537">
            <w:pPr>
              <w:pStyle w:val="Heading4"/>
              <w:outlineLvl w:val="3"/>
            </w:pPr>
          </w:p>
        </w:tc>
      </w:tr>
      <w:tr w:rsidR="00CF2CFE" w14:paraId="41A2D03C" w14:textId="77777777" w:rsidTr="00CF2E93">
        <w:trPr>
          <w:trHeight w:val="457"/>
        </w:trPr>
        <w:tc>
          <w:tcPr>
            <w:tcW w:w="10789" w:type="dxa"/>
            <w:shd w:val="clear" w:color="auto" w:fill="3E92CC" w:themeFill="accent1"/>
          </w:tcPr>
          <w:p w14:paraId="41985F5B" w14:textId="77777777" w:rsidR="00FB2537" w:rsidRPr="00FB2537" w:rsidRDefault="00FB2537" w:rsidP="009E13A4">
            <w:pPr>
              <w:rPr>
                <w:noProof/>
              </w:rPr>
            </w:pPr>
          </w:p>
        </w:tc>
        <w:tc>
          <w:tcPr>
            <w:tcW w:w="11" w:type="dxa"/>
            <w:shd w:val="clear" w:color="auto" w:fill="3E92CC" w:themeFill="accent1"/>
          </w:tcPr>
          <w:p w14:paraId="0D8EFD94" w14:textId="77777777" w:rsidR="00FB2537" w:rsidRPr="00FB2537" w:rsidRDefault="00FB2537" w:rsidP="009E13A4">
            <w:pPr>
              <w:pStyle w:val="Heading4"/>
              <w:outlineLvl w:val="3"/>
              <w:rPr>
                <w:noProof/>
                <w:sz w:val="24"/>
              </w:rPr>
            </w:pPr>
          </w:p>
        </w:tc>
      </w:tr>
      <w:tr w:rsidR="00AA1EEA" w14:paraId="1E3834CF" w14:textId="77777777" w:rsidTr="00AC6557">
        <w:trPr>
          <w:trHeight w:val="3427"/>
        </w:trPr>
        <w:tc>
          <w:tcPr>
            <w:tcW w:w="10800" w:type="dxa"/>
            <w:gridSpan w:val="2"/>
            <w:shd w:val="clear" w:color="auto" w:fill="auto"/>
          </w:tcPr>
          <w:p w14:paraId="1E1B73DA" w14:textId="77777777" w:rsidR="00AA1EEA" w:rsidRPr="00FB2537" w:rsidRDefault="00AA1EEA" w:rsidP="009E13A4">
            <w:pPr>
              <w:pStyle w:val="Heading4"/>
              <w:outlineLvl w:val="3"/>
              <w:rPr>
                <w:noProof/>
                <w:sz w:val="24"/>
              </w:rPr>
            </w:pPr>
            <w:r>
              <w:rPr>
                <w:noProof/>
                <w:lang w:eastAsia="en-US"/>
              </w:rPr>
              <mc:AlternateContent>
                <mc:Choice Requires="wps">
                  <w:drawing>
                    <wp:inline distT="0" distB="0" distL="0" distR="0" wp14:anchorId="0D796B6D" wp14:editId="061AE827">
                      <wp:extent cx="6851150" cy="2887980"/>
                      <wp:effectExtent l="0" t="0" r="0" b="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150" cy="2887980"/>
                              </a:xfrm>
                              <a:prstGeom prst="rect">
                                <a:avLst/>
                              </a:prstGeom>
                              <a:noFill/>
                              <a:ln w="9525">
                                <a:noFill/>
                                <a:miter lim="800000"/>
                                <a:headEnd/>
                                <a:tailEnd/>
                              </a:ln>
                            </wps:spPr>
                            <wps:txbx>
                              <w:txbxContent>
                                <w:p w14:paraId="5C67EEAC" w14:textId="77777777" w:rsidR="00AA1EEA" w:rsidRDefault="00337226" w:rsidP="00AA1EEA">
                                  <w:pPr>
                                    <w:pStyle w:val="Heading6"/>
                                    <w:spacing w:before="0" w:after="0"/>
                                    <w:rPr>
                                      <w:rStyle w:val="IntenseEmphasis"/>
                                      <w:b/>
                                      <w:iCs w:val="0"/>
                                      <w:color w:val="313131" w:themeColor="text1" w:themeTint="D9"/>
                                      <w:spacing w:val="20"/>
                                      <w:sz w:val="28"/>
                                    </w:rPr>
                                  </w:pPr>
                                  <w:r>
                                    <w:rPr>
                                      <w:rStyle w:val="IntenseEmphasis"/>
                                      <w:b/>
                                      <w:iCs w:val="0"/>
                                      <w:color w:val="313131" w:themeColor="text1" w:themeTint="D9"/>
                                      <w:spacing w:val="20"/>
                                      <w:sz w:val="28"/>
                                    </w:rPr>
                                    <w:t>Water Quality Data Table of Detected Contaminants</w:t>
                                  </w:r>
                                </w:p>
                                <w:sdt>
                                  <w:sdtPr>
                                    <w:rPr>
                                      <w:rFonts w:eastAsiaTheme="minorEastAsia" w:cstheme="minorBidi"/>
                                      <w:iCs w:val="0"/>
                                      <w:caps w:val="0"/>
                                      <w:spacing w:val="0"/>
                                      <w:sz w:val="24"/>
                                    </w:rPr>
                                    <w:id w:val="200214559"/>
                                    <w15:appearance w15:val="hidden"/>
                                  </w:sdtPr>
                                  <w:sdtEndPr/>
                                  <w:sdtContent>
                                    <w:p w14:paraId="1A3C33EC" w14:textId="1CD36E74" w:rsidR="00337226" w:rsidRDefault="00337226" w:rsidP="00337226">
                                      <w:pPr>
                                        <w:pStyle w:val="Heading4"/>
                                        <w:spacing w:before="100"/>
                                      </w:pPr>
                                      <w:r>
                                        <w:t>We routinely monitor for over 150 contaminants in your drinking water according to Federal and state laws. The table below list all the drinking water contaminants that we detected in the last round of sampling for the particular contaminant group.  The presence of contaminants does not necessarily indicate that wa</w:t>
                                      </w:r>
                                      <w:r w:rsidR="00FA659A">
                                        <w:t>ter</w:t>
                                      </w:r>
                                      <w:r>
                                        <w:t xml:space="preserve"> poses a health risk.  Unless otherwise noted, the data presented in this table is from testing done January 1 through December 31, 2019. The EPA or the State requires us to monitor for certain contaminants less than once per year because the concentrations of these contaminants are not exspected to vary significantly from year to year. Some of the data, through representative of the water quality, is more than one year old.</w:t>
                                      </w:r>
                                    </w:p>
                                    <w:p w14:paraId="12A0ACBE" w14:textId="77777777" w:rsidR="00337226" w:rsidRDefault="00337226" w:rsidP="00337226"/>
                                    <w:p w14:paraId="390FBDDB" w14:textId="77777777" w:rsidR="00337226" w:rsidRPr="00337226" w:rsidRDefault="00337226" w:rsidP="00337226">
                                      <w:pPr>
                                        <w:rPr>
                                          <w:caps/>
                                        </w:rPr>
                                      </w:pPr>
                                      <w:r w:rsidRPr="00337226">
                                        <w:rPr>
                                          <w:caps/>
                                          <w:sz w:val="20"/>
                                          <w:szCs w:val="20"/>
                                        </w:rPr>
                                        <w:t>Unregulated contaminants are those for which EPA has not established drinking water standards. The purpose of unregulated contaminant monitoring is to assist EPA in determining the occurrence of unregulated contaminants in drinking water and future regulations is</w:t>
                                      </w:r>
                                      <w:r w:rsidRPr="00337226">
                                        <w:rPr>
                                          <w:caps/>
                                        </w:rPr>
                                        <w:t xml:space="preserve"> </w:t>
                                      </w:r>
                                      <w:r w:rsidRPr="00337226">
                                        <w:rPr>
                                          <w:caps/>
                                          <w:sz w:val="20"/>
                                          <w:szCs w:val="20"/>
                                        </w:rPr>
                                        <w:t>warranted.</w:t>
                                      </w:r>
                                    </w:p>
                                    <w:p w14:paraId="2BF34351" w14:textId="77777777" w:rsidR="00AA1EEA" w:rsidRDefault="003D0B3C" w:rsidP="00AA1EEA">
                                      <w:pPr>
                                        <w:spacing w:before="100" w:after="0"/>
                                      </w:pPr>
                                    </w:p>
                                  </w:sdtContent>
                                </w:sdt>
                              </w:txbxContent>
                            </wps:txbx>
                            <wps:bodyPr rot="0" vert="horz" wrap="square" lIns="182880" tIns="182880" rIns="91440" bIns="45720" anchor="t" anchorCtr="0">
                              <a:noAutofit/>
                            </wps:bodyPr>
                          </wps:wsp>
                        </a:graphicData>
                      </a:graphic>
                    </wp:inline>
                  </w:drawing>
                </mc:Choice>
                <mc:Fallback>
                  <w:pict>
                    <v:shape w14:anchorId="0D796B6D" id="_x0000_s1034" type="#_x0000_t202" style="width:539.45pt;height:22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" filled="f" stroked="f">
                      <v:textbox inset="14.4pt,14.4pt">
                        <w:txbxContent>
                          <w:p w14:paraId="5C67EEAC" w14:textId="77777777" w:rsidR="00AA1EEA" w:rsidRDefault="00337226" w:rsidP="00AA1EEA">
                            <w:pPr>
                              <w:pStyle w:val="Heading6"/>
                              <w:spacing w:before="0" w:after="0"/>
                              <w:rPr>
                                <w:rStyle w:val="IntenseEmphasis"/>
                                <w:b/>
                                <w:iCs w:val="0"/>
                                <w:color w:val="313131" w:themeColor="text1" w:themeTint="D9"/>
                                <w:spacing w:val="20"/>
                                <w:sz w:val="28"/>
                              </w:rPr>
                            </w:pPr>
                            <w:r>
                              <w:rPr>
                                <w:rStyle w:val="IntenseEmphasis"/>
                                <w:b/>
                                <w:iCs w:val="0"/>
                                <w:color w:val="313131" w:themeColor="text1" w:themeTint="D9"/>
                                <w:spacing w:val="20"/>
                                <w:sz w:val="28"/>
                              </w:rPr>
                              <w:t>Water Quality Data Table of Detected Contaminants</w:t>
                            </w:r>
                          </w:p>
                          <w:sdt>
                            <w:sdtPr>
                              <w:rPr>
                                <w:rFonts w:eastAsiaTheme="minorEastAsia" w:cstheme="minorBidi"/>
                                <w:iCs w:val="0"/>
                                <w:caps w:val="0"/>
                                <w:spacing w:val="0"/>
                                <w:sz w:val="24"/>
                              </w:rPr>
                              <w:id w:val="200214559"/>
                              <w15:appearance w15:val="hidden"/>
                            </w:sdtPr>
                            <w:sdtEndPr/>
                            <w:sdtContent>
                              <w:p w14:paraId="1A3C33EC" w14:textId="1CD36E74" w:rsidR="00337226" w:rsidRDefault="00337226" w:rsidP="00337226">
                                <w:pPr>
                                  <w:pStyle w:val="Heading4"/>
                                  <w:spacing w:before="100"/>
                                </w:pPr>
                                <w:r>
                                  <w:t>We routinely monitor for over 150 contaminants in your drinking water according to Federal and state laws. The table below list all the drinking water contaminants that we detected in the last round of sampling for the particular contaminant group.  The presence of contaminants does not necessarily indicate that wa</w:t>
                                </w:r>
                                <w:r w:rsidR="00FA659A">
                                  <w:t>ter</w:t>
                                </w:r>
                                <w:r>
                                  <w:t xml:space="preserve"> poses a health risk.  Unless otherwise noted, the data presented in this table is from testing done January 1 through December 31, 2019. The EPA or the State requires us to monitor for certain contaminants less than once per year because the concentrations of these contaminants are not exspected to vary significantly from year to year. Some of the data, through representative of the water quality, is more than one year old.</w:t>
                                </w:r>
                              </w:p>
                              <w:p w14:paraId="12A0ACBE" w14:textId="77777777" w:rsidR="00337226" w:rsidRDefault="00337226" w:rsidP="00337226"/>
                              <w:p w14:paraId="390FBDDB" w14:textId="77777777" w:rsidR="00337226" w:rsidRPr="00337226" w:rsidRDefault="00337226" w:rsidP="00337226">
                                <w:pPr>
                                  <w:rPr>
                                    <w:caps/>
                                  </w:rPr>
                                </w:pPr>
                                <w:r w:rsidRPr="00337226">
                                  <w:rPr>
                                    <w:caps/>
                                    <w:sz w:val="20"/>
                                    <w:szCs w:val="20"/>
                                  </w:rPr>
                                  <w:t>Unregulated contaminants are those for which EPA has not established drinking water standards. The purpose of unregulated contaminant monitoring is to assist EPA in determining the occurrence of unregulated contaminants in drinking water and future regulations is</w:t>
                                </w:r>
                                <w:r w:rsidRPr="00337226">
                                  <w:rPr>
                                    <w:caps/>
                                  </w:rPr>
                                  <w:t xml:space="preserve"> </w:t>
                                </w:r>
                                <w:r w:rsidRPr="00337226">
                                  <w:rPr>
                                    <w:caps/>
                                    <w:sz w:val="20"/>
                                    <w:szCs w:val="20"/>
                                  </w:rPr>
                                  <w:t>warranted.</w:t>
                                </w:r>
                              </w:p>
                              <w:p w14:paraId="2BF34351" w14:textId="77777777" w:rsidR="00AA1EEA" w:rsidRDefault="003330B5" w:rsidP="00AA1EEA">
                                <w:pPr>
                                  <w:spacing w:before="100" w:after="0"/>
                                </w:pPr>
                              </w:p>
                            </w:sdtContent>
                          </w:sdt>
                        </w:txbxContent>
                      </v:textbox>
                      <w10:anchorlock/>
                    </v:shape>
                  </w:pict>
                </mc:Fallback>
              </mc:AlternateContent>
            </w:r>
          </w:p>
        </w:tc>
      </w:tr>
    </w:tbl>
    <w:p w14:paraId="6D4EAF08" w14:textId="77777777" w:rsidR="00CF2E93" w:rsidRPr="00A557A0" w:rsidRDefault="00CF2E93" w:rsidP="00CF2E93">
      <w:pPr>
        <w:rPr>
          <w:rFonts w:ascii="Arial" w:hAnsi="Arial" w:cs="Arial"/>
          <w:b/>
        </w:rPr>
      </w:pPr>
      <w:r w:rsidRPr="00A557A0">
        <w:rPr>
          <w:rFonts w:ascii="Arial" w:hAnsi="Arial" w:cs="Arial"/>
          <w:b/>
          <w:sz w:val="20"/>
        </w:rPr>
        <w:lastRenderedPageBreak/>
        <w:t>Microbiological Contaminants</w:t>
      </w:r>
      <w:r w:rsidR="003C2EE7">
        <w:rPr>
          <w:rFonts w:ascii="Arial" w:hAnsi="Arial" w:cs="Arial"/>
          <w:b/>
          <w:sz w:val="20"/>
        </w:rPr>
        <w:t>:</w:t>
      </w:r>
      <w:r>
        <w:rPr>
          <w:rFonts w:ascii="Arial" w:hAnsi="Arial" w:cs="Arial"/>
          <w:b/>
        </w:rPr>
        <w:t xml:space="preserve"> </w:t>
      </w:r>
    </w:p>
    <w:p w14:paraId="7E9DAAD5" w14:textId="77777777" w:rsidR="00CF2E93" w:rsidRPr="00473D1D" w:rsidRDefault="00053081" w:rsidP="00072983">
      <w:pPr>
        <w:jc w:val="center"/>
        <w:rPr>
          <w:rFonts w:ascii="Arial" w:hAnsi="Arial" w:cs="Arial"/>
          <w:color w:val="0000FF"/>
          <w:sz w:val="16"/>
          <w:szCs w:val="16"/>
        </w:rPr>
      </w:pPr>
      <w:r w:rsidRPr="00053081">
        <w:rPr>
          <w:noProof/>
          <w:lang w:eastAsia="en-US"/>
        </w:rPr>
        <w:drawing>
          <wp:inline distT="0" distB="0" distL="0" distR="0" wp14:anchorId="5148D272" wp14:editId="7A5BFB66">
            <wp:extent cx="6858000" cy="1497330"/>
            <wp:effectExtent l="19050" t="19050" r="19050" b="2667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0" cy="1497330"/>
                    </a:xfrm>
                    <a:prstGeom prst="rect">
                      <a:avLst/>
                    </a:prstGeom>
                    <a:noFill/>
                    <a:ln>
                      <a:solidFill>
                        <a:schemeClr val="tx1"/>
                      </a:solidFill>
                    </a:ln>
                  </pic:spPr>
                </pic:pic>
              </a:graphicData>
            </a:graphic>
          </wp:inline>
        </w:drawing>
      </w:r>
    </w:p>
    <w:p w14:paraId="01AFA0FF" w14:textId="77777777" w:rsidR="00CF2E93" w:rsidRPr="003C2EE7" w:rsidRDefault="00CF2E93" w:rsidP="00CF2E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ascii="Arial" w:hAnsi="Arial" w:cs="Arial"/>
          <w:color w:val="000000"/>
          <w:sz w:val="20"/>
          <w:szCs w:val="20"/>
        </w:rPr>
      </w:pPr>
      <w:r>
        <w:rPr>
          <w:rFonts w:ascii="Arial" w:hAnsi="Arial" w:cs="Arial"/>
          <w:b/>
          <w:color w:val="000000"/>
          <w:sz w:val="20"/>
          <w:szCs w:val="20"/>
        </w:rPr>
        <w:t xml:space="preserve">Turbidity </w:t>
      </w:r>
      <w:r w:rsidR="003C2EE7">
        <w:rPr>
          <w:rFonts w:ascii="Arial" w:hAnsi="Arial" w:cs="Arial"/>
          <w:b/>
          <w:color w:val="000000"/>
          <w:sz w:val="20"/>
          <w:szCs w:val="20"/>
        </w:rPr>
        <w:t xml:space="preserve">– </w:t>
      </w:r>
      <w:r w:rsidR="003C2EE7" w:rsidRPr="003C2EE7">
        <w:rPr>
          <w:rFonts w:ascii="Arial" w:hAnsi="Arial" w:cs="Arial"/>
          <w:color w:val="000000"/>
          <w:sz w:val="20"/>
          <w:szCs w:val="20"/>
        </w:rPr>
        <w:t>has no health effects. However, turbidity can interfere with disinfection and provide a medium for microbial growth. Turbidity may indicate the presence of disease-causing organisms.  These organisms include bacteria, viruses, and parasites that can cause symptoms such as nausea, cramps, diarrhea, and associated headaches.</w:t>
      </w:r>
    </w:p>
    <w:p w14:paraId="49C0149A" w14:textId="74C807B9" w:rsidR="00374AEC" w:rsidRDefault="0030609A" w:rsidP="00CF2E93">
      <w:pPr>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640"/>
          <w:tab w:val="left" w:pos="9720"/>
        </w:tabs>
        <w:rPr>
          <w:noProof/>
        </w:rPr>
      </w:pPr>
      <w:r w:rsidRPr="0030609A">
        <w:rPr>
          <w:noProof/>
        </w:rPr>
        <w:drawing>
          <wp:inline distT="0" distB="0" distL="0" distR="0" wp14:anchorId="3AFC0A27" wp14:editId="4EC54418">
            <wp:extent cx="6858000" cy="21653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0" cy="2165350"/>
                    </a:xfrm>
                    <a:prstGeom prst="rect">
                      <a:avLst/>
                    </a:prstGeom>
                    <a:noFill/>
                    <a:ln>
                      <a:noFill/>
                    </a:ln>
                  </pic:spPr>
                </pic:pic>
              </a:graphicData>
            </a:graphic>
          </wp:inline>
        </w:drawing>
      </w:r>
    </w:p>
    <w:p w14:paraId="68E33A1A" w14:textId="18C6388B" w:rsidR="008C226C" w:rsidRDefault="008C226C" w:rsidP="008C226C">
      <w:pPr>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640"/>
          <w:tab w:val="left" w:pos="9720"/>
        </w:tabs>
        <w:rPr>
          <w:rFonts w:ascii="Arial" w:hAnsi="Arial" w:cs="Arial"/>
          <w:color w:val="000000"/>
          <w:sz w:val="20"/>
        </w:rPr>
      </w:pPr>
      <w:r>
        <w:rPr>
          <w:rFonts w:ascii="Arial" w:hAnsi="Arial" w:cs="Arial"/>
          <w:color w:val="000000"/>
          <w:sz w:val="20"/>
        </w:rPr>
        <w:t xml:space="preserve">If present, elevated levels of lead can cause serious health problems if ingested over many years, especially for pregnant women and young children.  Lead in drinking water is primarily from materials and components associated with private service lines and home plumbing and not the distribution mains or water supply.  The Rocky Point/Topsail Water &amp; Sewer District is responsible for providing high quality drinking </w:t>
      </w:r>
      <w:proofErr w:type="gramStart"/>
      <w:r w:rsidR="006C69FA">
        <w:rPr>
          <w:rFonts w:ascii="Arial" w:hAnsi="Arial" w:cs="Arial"/>
          <w:color w:val="000000"/>
          <w:sz w:val="20"/>
        </w:rPr>
        <w:t>water, but</w:t>
      </w:r>
      <w:proofErr w:type="gramEnd"/>
      <w:r>
        <w:rPr>
          <w:rFonts w:ascii="Arial" w:hAnsi="Arial" w:cs="Arial"/>
          <w:color w:val="000000"/>
          <w:sz w:val="20"/>
        </w:rPr>
        <w:t xml:space="preserve"> cannot control the variety of materials uses in plumbing components.  Most sources of drinking water have no lead or very low levels of lead.  Most lead gets into drinking water after the water leaves the local water well or treatment plant and </w:t>
      </w:r>
      <w:proofErr w:type="gramStart"/>
      <w:r>
        <w:rPr>
          <w:rFonts w:ascii="Arial" w:hAnsi="Arial" w:cs="Arial"/>
          <w:color w:val="000000"/>
          <w:sz w:val="20"/>
        </w:rPr>
        <w:t>comes into contact with</w:t>
      </w:r>
      <w:proofErr w:type="gramEnd"/>
      <w:r>
        <w:rPr>
          <w:rFonts w:ascii="Arial" w:hAnsi="Arial" w:cs="Arial"/>
          <w:color w:val="000000"/>
          <w:sz w:val="20"/>
        </w:rPr>
        <w:t xml:space="preserve"> plumbing materials containing lead with a home or business.  When your water has been sitting for several hours, you can minimize the potential for lead exposure by flushing your tap for 30 seconds to 2 minutes before using water for drinking or cooking.  Do not boil water to remove lead and identify if your plumbing fixtures contain lead.  Information on lead in drinking water, testing methods, and steps you can take to minimize exposure is available at the office of Pender County Utilities or from the Safe Drinking Water Hotline at 1-800-426-4791 or at </w:t>
      </w:r>
      <w:hyperlink r:id="rId17" w:history="1">
        <w:r w:rsidRPr="007D7BB8">
          <w:rPr>
            <w:rStyle w:val="Hyperlink"/>
            <w:rFonts w:ascii="Arial" w:hAnsi="Arial" w:cs="Arial"/>
            <w:sz w:val="20"/>
          </w:rPr>
          <w:t>http://www.epa.gov/safewater/lead</w:t>
        </w:r>
      </w:hyperlink>
      <w:r>
        <w:rPr>
          <w:rFonts w:ascii="Arial" w:hAnsi="Arial" w:cs="Arial"/>
          <w:color w:val="000000"/>
          <w:sz w:val="20"/>
        </w:rPr>
        <w:t>.</w:t>
      </w:r>
    </w:p>
    <w:p w14:paraId="7038E656" w14:textId="77777777" w:rsidR="008C226C" w:rsidRDefault="008C226C" w:rsidP="00783DB0">
      <w:pPr>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640"/>
          <w:tab w:val="left" w:pos="9720"/>
        </w:tabs>
        <w:rPr>
          <w:rFonts w:ascii="Arial" w:hAnsi="Arial" w:cs="Arial"/>
          <w:color w:val="000000"/>
          <w:sz w:val="20"/>
        </w:rPr>
      </w:pPr>
      <w:r>
        <w:rPr>
          <w:rFonts w:ascii="Arial" w:hAnsi="Arial" w:cs="Arial"/>
          <w:color w:val="000000"/>
          <w:sz w:val="20"/>
        </w:rPr>
        <w:t>If more than 10% of tap water samples exceed the lead “action level”, Pender County Utilities is required to inform the site authorizing the sample about their water quality results, provide public education on lead to those sampling sites that participate in our lead tap monitoring program, continue monitoring for lead and copper; and document our efforts to the North Carolina Department of Environment and Natural Resources Division of Environmental Health.</w:t>
      </w:r>
    </w:p>
    <w:p w14:paraId="51E96ADA" w14:textId="77777777" w:rsidR="003877DA" w:rsidRDefault="002B3D46" w:rsidP="00D110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ascii="Arial" w:hAnsi="Arial" w:cs="Arial"/>
          <w:b/>
          <w:sz w:val="20"/>
        </w:rPr>
      </w:pPr>
      <w:r>
        <w:rPr>
          <w:rFonts w:ascii="Arial" w:hAnsi="Arial" w:cs="Arial"/>
          <w:b/>
          <w:noProof/>
          <w:sz w:val="20"/>
        </w:rPr>
        <w:drawing>
          <wp:inline distT="0" distB="0" distL="0" distR="0" wp14:anchorId="1F05E560" wp14:editId="403D4C25">
            <wp:extent cx="1654672" cy="1228090"/>
            <wp:effectExtent l="0" t="0" r="317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hyjktyjyuk.jpg"/>
                    <pic:cNvPicPr/>
                  </pic:nvPicPr>
                  <pic:blipFill>
                    <a:blip r:embed="rId18"/>
                    <a:stretch>
                      <a:fillRect/>
                    </a:stretch>
                  </pic:blipFill>
                  <pic:spPr>
                    <a:xfrm>
                      <a:off x="0" y="0"/>
                      <a:ext cx="1669428" cy="1239042"/>
                    </a:xfrm>
                    <a:prstGeom prst="rect">
                      <a:avLst/>
                    </a:prstGeom>
                  </pic:spPr>
                </pic:pic>
              </a:graphicData>
            </a:graphic>
          </wp:inline>
        </w:drawing>
      </w:r>
      <w:r>
        <w:rPr>
          <w:noProof/>
        </w:rPr>
        <w:t xml:space="preserve">            </w:t>
      </w:r>
      <w:r w:rsidR="006C2BF6">
        <w:rPr>
          <w:noProof/>
        </w:rPr>
        <w:t xml:space="preserve">                 </w:t>
      </w:r>
      <w:r w:rsidR="00117646">
        <w:rPr>
          <w:noProof/>
        </w:rPr>
        <w:drawing>
          <wp:inline distT="0" distB="0" distL="0" distR="0" wp14:anchorId="0A9F1118" wp14:editId="135F7D8B">
            <wp:extent cx="975360" cy="1386840"/>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91846" cy="1410281"/>
                    </a:xfrm>
                    <a:prstGeom prst="rect">
                      <a:avLst/>
                    </a:prstGeom>
                    <a:noFill/>
                    <a:ln>
                      <a:noFill/>
                    </a:ln>
                  </pic:spPr>
                </pic:pic>
              </a:graphicData>
            </a:graphic>
          </wp:inline>
        </w:drawing>
      </w:r>
      <w:r>
        <w:rPr>
          <w:noProof/>
        </w:rPr>
        <w:t xml:space="preserve">                                </w:t>
      </w:r>
      <w:r>
        <w:rPr>
          <w:noProof/>
        </w:rPr>
        <w:drawing>
          <wp:inline distT="0" distB="0" distL="0" distR="0" wp14:anchorId="515FFD56" wp14:editId="37B756E9">
            <wp:extent cx="1592580" cy="1228090"/>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B_IMG_1575900873117.jpg"/>
                    <pic:cNvPicPr/>
                  </pic:nvPicPr>
                  <pic:blipFill>
                    <a:blip r:embed="rId20"/>
                    <a:stretch>
                      <a:fillRect/>
                    </a:stretch>
                  </pic:blipFill>
                  <pic:spPr>
                    <a:xfrm>
                      <a:off x="0" y="0"/>
                      <a:ext cx="1596873" cy="1231400"/>
                    </a:xfrm>
                    <a:prstGeom prst="rect">
                      <a:avLst/>
                    </a:prstGeom>
                  </pic:spPr>
                </pic:pic>
              </a:graphicData>
            </a:graphic>
          </wp:inline>
        </w:drawing>
      </w:r>
    </w:p>
    <w:p w14:paraId="02B4FF8C" w14:textId="77777777" w:rsidR="00D110B4" w:rsidRPr="00414BEF" w:rsidRDefault="00D110B4" w:rsidP="00D110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ascii="Arial" w:hAnsi="Arial" w:cs="Arial"/>
          <w:b/>
          <w:sz w:val="20"/>
        </w:rPr>
      </w:pPr>
      <w:r w:rsidRPr="00414BEF">
        <w:rPr>
          <w:rFonts w:ascii="Arial" w:hAnsi="Arial" w:cs="Arial"/>
          <w:b/>
          <w:sz w:val="20"/>
        </w:rPr>
        <w:lastRenderedPageBreak/>
        <w:t>Lead and Copper Contami</w:t>
      </w:r>
      <w:r>
        <w:rPr>
          <w:rFonts w:ascii="Arial" w:hAnsi="Arial" w:cs="Arial"/>
          <w:b/>
          <w:sz w:val="20"/>
        </w:rPr>
        <w:t>nates</w:t>
      </w:r>
    </w:p>
    <w:p w14:paraId="74BC42DF" w14:textId="77777777" w:rsidR="008C226C" w:rsidRDefault="00EB79A8" w:rsidP="00482364">
      <w:pPr>
        <w:tabs>
          <w:tab w:val="left" w:pos="9573"/>
        </w:tabs>
      </w:pPr>
      <w:r w:rsidRPr="00EB79A8">
        <w:rPr>
          <w:noProof/>
          <w:lang w:eastAsia="en-US"/>
        </w:rPr>
        <w:drawing>
          <wp:inline distT="0" distB="0" distL="0" distR="0" wp14:anchorId="4939D556" wp14:editId="4ABA29EB">
            <wp:extent cx="6858000" cy="1592580"/>
            <wp:effectExtent l="19050" t="19050" r="19050" b="266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00" cy="1592580"/>
                    </a:xfrm>
                    <a:prstGeom prst="rect">
                      <a:avLst/>
                    </a:prstGeom>
                    <a:noFill/>
                    <a:ln>
                      <a:solidFill>
                        <a:schemeClr val="tx1"/>
                      </a:solidFill>
                    </a:ln>
                  </pic:spPr>
                </pic:pic>
              </a:graphicData>
            </a:graphic>
          </wp:inline>
        </w:drawing>
      </w:r>
    </w:p>
    <w:p w14:paraId="755E5AE0" w14:textId="77777777" w:rsidR="00783DB0" w:rsidRDefault="00783DB0" w:rsidP="00783DB0">
      <w:pPr>
        <w:spacing w:after="0"/>
        <w:rPr>
          <w:rFonts w:ascii="Arial" w:hAnsi="Arial" w:cs="Arial"/>
          <w:bCs/>
          <w:sz w:val="20"/>
        </w:rPr>
      </w:pPr>
      <w:r>
        <w:rPr>
          <w:rFonts w:ascii="Arial" w:hAnsi="Arial" w:cs="Arial"/>
          <w:bCs/>
          <w:sz w:val="20"/>
        </w:rPr>
        <w:t xml:space="preserve">Some people who drink water containing trihalomethanes in excess of the MCL over many years may experience    </w:t>
      </w:r>
    </w:p>
    <w:p w14:paraId="3FD12981" w14:textId="77777777" w:rsidR="00783DB0" w:rsidRPr="003727BA" w:rsidRDefault="00783DB0" w:rsidP="00783DB0">
      <w:pPr>
        <w:spacing w:after="0"/>
        <w:rPr>
          <w:rFonts w:ascii="Arial" w:hAnsi="Arial" w:cs="Arial"/>
          <w:bCs/>
          <w:sz w:val="20"/>
        </w:rPr>
      </w:pPr>
      <w:r>
        <w:rPr>
          <w:rFonts w:ascii="Arial" w:hAnsi="Arial" w:cs="Arial"/>
          <w:bCs/>
          <w:sz w:val="20"/>
        </w:rPr>
        <w:t xml:space="preserve">problems with their liver, kidneys, or central nervous systems, and may have an increased risk of getting cancer. </w:t>
      </w:r>
    </w:p>
    <w:p w14:paraId="56320384" w14:textId="77777777" w:rsidR="00B360B2" w:rsidRDefault="00B360B2" w:rsidP="00B360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Arial" w:eastAsia="Times New Roman" w:hAnsi="Arial" w:cs="Arial"/>
          <w:b/>
          <w:color w:val="000000"/>
          <w:sz w:val="20"/>
          <w:lang w:eastAsia="en-US"/>
        </w:rPr>
      </w:pPr>
    </w:p>
    <w:p w14:paraId="57BDCDFF" w14:textId="77777777" w:rsidR="00B360B2" w:rsidRDefault="00B360B2" w:rsidP="00B360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Arial" w:eastAsia="Times New Roman" w:hAnsi="Arial" w:cs="Arial"/>
          <w:b/>
          <w:color w:val="000000"/>
          <w:sz w:val="20"/>
          <w:lang w:eastAsia="en-US"/>
        </w:rPr>
      </w:pPr>
      <w:r w:rsidRPr="00B360B2">
        <w:rPr>
          <w:rFonts w:ascii="Arial" w:eastAsia="Times New Roman" w:hAnsi="Arial" w:cs="Arial"/>
          <w:b/>
          <w:color w:val="000000"/>
          <w:sz w:val="20"/>
          <w:lang w:eastAsia="en-US"/>
        </w:rPr>
        <w:t>Disinfectants and Disinfection Byproducts Contaminants – Based on Locational Running Annual Average</w:t>
      </w:r>
    </w:p>
    <w:p w14:paraId="279490D2" w14:textId="77777777" w:rsidR="002F52F0" w:rsidRPr="00B360B2" w:rsidRDefault="002F52F0" w:rsidP="00B360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both"/>
        <w:rPr>
          <w:rFonts w:ascii="Arial" w:eastAsia="Times New Roman" w:hAnsi="Arial" w:cs="Arial"/>
          <w:b/>
          <w:color w:val="000000"/>
          <w:sz w:val="20"/>
          <w:szCs w:val="20"/>
          <w:lang w:eastAsia="en-US"/>
        </w:rPr>
      </w:pPr>
    </w:p>
    <w:p w14:paraId="09849252" w14:textId="77777777" w:rsidR="00B360B2" w:rsidRDefault="004416C4" w:rsidP="00482364">
      <w:pPr>
        <w:tabs>
          <w:tab w:val="left" w:pos="9573"/>
        </w:tabs>
      </w:pPr>
      <w:r w:rsidRPr="004416C4">
        <w:rPr>
          <w:noProof/>
        </w:rPr>
        <w:drawing>
          <wp:inline distT="0" distB="0" distL="0" distR="0" wp14:anchorId="62E708DE" wp14:editId="6C78A207">
            <wp:extent cx="6858000" cy="59359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0" cy="5935980"/>
                    </a:xfrm>
                    <a:prstGeom prst="rect">
                      <a:avLst/>
                    </a:prstGeom>
                    <a:noFill/>
                    <a:ln>
                      <a:noFill/>
                    </a:ln>
                  </pic:spPr>
                </pic:pic>
              </a:graphicData>
            </a:graphic>
          </wp:inline>
        </w:drawing>
      </w:r>
    </w:p>
    <w:p w14:paraId="3DEE18F3" w14:textId="77777777" w:rsidR="00B85145" w:rsidRDefault="00C47085" w:rsidP="00482364">
      <w:pPr>
        <w:tabs>
          <w:tab w:val="left" w:pos="9573"/>
        </w:tabs>
      </w:pPr>
      <w:r w:rsidRPr="00C47085">
        <w:rPr>
          <w:noProof/>
        </w:rPr>
        <w:lastRenderedPageBreak/>
        <w:drawing>
          <wp:inline distT="0" distB="0" distL="0" distR="0" wp14:anchorId="03B8BA0D" wp14:editId="60C63D24">
            <wp:extent cx="7056120" cy="1819910"/>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056120" cy="1819910"/>
                    </a:xfrm>
                    <a:prstGeom prst="rect">
                      <a:avLst/>
                    </a:prstGeom>
                    <a:noFill/>
                    <a:ln>
                      <a:noFill/>
                    </a:ln>
                  </pic:spPr>
                </pic:pic>
              </a:graphicData>
            </a:graphic>
          </wp:inline>
        </w:drawing>
      </w:r>
    </w:p>
    <w:p w14:paraId="723FEEDA" w14:textId="77777777" w:rsidR="007E0EB9" w:rsidRDefault="007E0EB9" w:rsidP="007E0EB9">
      <w:pPr>
        <w:rPr>
          <w:noProof/>
        </w:rPr>
      </w:pPr>
      <w:r w:rsidRPr="007E0EB9">
        <w:rPr>
          <w:noProof/>
          <w:lang w:eastAsia="en-US"/>
        </w:rPr>
        <w:drawing>
          <wp:inline distT="0" distB="0" distL="0" distR="0" wp14:anchorId="302485AA" wp14:editId="0428A0B4">
            <wp:extent cx="6858000" cy="1477645"/>
            <wp:effectExtent l="19050" t="19050" r="19050" b="273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58000" cy="1477645"/>
                    </a:xfrm>
                    <a:prstGeom prst="rect">
                      <a:avLst/>
                    </a:prstGeom>
                    <a:noFill/>
                    <a:ln>
                      <a:solidFill>
                        <a:schemeClr val="tx1"/>
                      </a:solidFill>
                    </a:ln>
                  </pic:spPr>
                </pic:pic>
              </a:graphicData>
            </a:graphic>
          </wp:inline>
        </w:drawing>
      </w:r>
    </w:p>
    <w:tbl>
      <w:tblPr>
        <w:tblpPr w:leftFromText="180" w:rightFromText="180" w:vertAnchor="text" w:horzAnchor="margin" w:tblpY="126"/>
        <w:tblW w:w="10870" w:type="dxa"/>
        <w:tblCellMar>
          <w:left w:w="100" w:type="dxa"/>
          <w:right w:w="100" w:type="dxa"/>
        </w:tblCellMar>
        <w:tblLook w:val="0000" w:firstRow="0" w:lastRow="0" w:firstColumn="0" w:lastColumn="0" w:noHBand="0" w:noVBand="0"/>
      </w:tblPr>
      <w:tblGrid>
        <w:gridCol w:w="2970"/>
        <w:gridCol w:w="1105"/>
        <w:gridCol w:w="1143"/>
        <w:gridCol w:w="1406"/>
        <w:gridCol w:w="4246"/>
      </w:tblGrid>
      <w:tr w:rsidR="00AB5A5A" w:rsidRPr="00B85145" w14:paraId="5F44CBC2" w14:textId="77777777" w:rsidTr="00AB5A5A">
        <w:trPr>
          <w:trHeight w:val="386"/>
        </w:trPr>
        <w:tc>
          <w:tcPr>
            <w:tcW w:w="2970" w:type="dxa"/>
            <w:tcBorders>
              <w:top w:val="single" w:sz="2" w:space="0" w:color="000000"/>
              <w:left w:val="single" w:sz="4" w:space="0" w:color="000000"/>
              <w:bottom w:val="single" w:sz="2" w:space="0" w:color="000000"/>
              <w:right w:val="single" w:sz="2" w:space="0" w:color="000000"/>
            </w:tcBorders>
            <w:shd w:val="clear" w:color="auto" w:fill="D9D9D9"/>
            <w:vAlign w:val="center"/>
          </w:tcPr>
          <w:p w14:paraId="19BB1377" w14:textId="77777777" w:rsidR="00AB5A5A" w:rsidRPr="00B85145" w:rsidRDefault="00AB5A5A" w:rsidP="00AB5A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Arial" w:eastAsia="Times New Roman" w:hAnsi="Arial" w:cs="Arial"/>
                <w:color w:val="000000"/>
                <w:sz w:val="16"/>
                <w:szCs w:val="16"/>
                <w:lang w:eastAsia="en-US"/>
              </w:rPr>
            </w:pPr>
          </w:p>
          <w:p w14:paraId="38E66FDB" w14:textId="77777777" w:rsidR="00AB5A5A" w:rsidRPr="00B85145" w:rsidRDefault="00AB5A5A" w:rsidP="00AB5A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Arial" w:eastAsia="Times New Roman" w:hAnsi="Arial" w:cs="Arial"/>
                <w:color w:val="000000"/>
                <w:sz w:val="16"/>
                <w:szCs w:val="16"/>
                <w:lang w:eastAsia="en-US"/>
              </w:rPr>
            </w:pPr>
            <w:r w:rsidRPr="00B85145">
              <w:rPr>
                <w:rFonts w:ascii="Arial" w:eastAsia="Times New Roman" w:hAnsi="Arial" w:cs="Arial"/>
                <w:color w:val="000000"/>
                <w:sz w:val="16"/>
                <w:szCs w:val="16"/>
                <w:lang w:eastAsia="en-US"/>
              </w:rPr>
              <w:t>Unregulated Substance</w:t>
            </w:r>
          </w:p>
          <w:p w14:paraId="7B5E042A" w14:textId="77777777" w:rsidR="00AB5A5A" w:rsidRPr="00B85145" w:rsidRDefault="00AB5A5A" w:rsidP="00AB5A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Arial" w:eastAsia="Times New Roman" w:hAnsi="Arial" w:cs="Arial"/>
                <w:color w:val="000000"/>
                <w:sz w:val="16"/>
                <w:szCs w:val="16"/>
                <w:lang w:eastAsia="en-US"/>
              </w:rPr>
            </w:pPr>
          </w:p>
        </w:tc>
        <w:tc>
          <w:tcPr>
            <w:tcW w:w="1105" w:type="dxa"/>
            <w:tcBorders>
              <w:top w:val="single" w:sz="2" w:space="0" w:color="000000"/>
              <w:left w:val="single" w:sz="2" w:space="0" w:color="000000"/>
              <w:bottom w:val="single" w:sz="2" w:space="0" w:color="000000"/>
              <w:right w:val="single" w:sz="2" w:space="0" w:color="000000"/>
            </w:tcBorders>
            <w:shd w:val="clear" w:color="auto" w:fill="D9D9D9"/>
            <w:vAlign w:val="center"/>
          </w:tcPr>
          <w:p w14:paraId="60D2B6C4" w14:textId="77777777" w:rsidR="00AB5A5A" w:rsidRPr="00B85145" w:rsidRDefault="00AB5A5A" w:rsidP="00AB5A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Arial" w:eastAsia="Times New Roman" w:hAnsi="Arial" w:cs="Arial"/>
                <w:color w:val="000000"/>
                <w:sz w:val="16"/>
                <w:szCs w:val="16"/>
                <w:lang w:eastAsia="en-US"/>
              </w:rPr>
            </w:pPr>
            <w:r w:rsidRPr="00B85145">
              <w:rPr>
                <w:rFonts w:ascii="Arial" w:eastAsia="Times New Roman" w:hAnsi="Arial" w:cs="Arial"/>
                <w:color w:val="000000"/>
                <w:sz w:val="16"/>
                <w:szCs w:val="16"/>
                <w:lang w:eastAsia="en-US"/>
              </w:rPr>
              <w:t>EPA MCL</w:t>
            </w:r>
          </w:p>
        </w:tc>
        <w:tc>
          <w:tcPr>
            <w:tcW w:w="1143" w:type="dxa"/>
            <w:tcBorders>
              <w:top w:val="single" w:sz="2" w:space="0" w:color="000000"/>
              <w:left w:val="single" w:sz="2" w:space="0" w:color="000000"/>
              <w:bottom w:val="single" w:sz="2" w:space="0" w:color="000000"/>
              <w:right w:val="single" w:sz="2" w:space="0" w:color="000000"/>
            </w:tcBorders>
            <w:shd w:val="clear" w:color="auto" w:fill="D9D9D9"/>
            <w:vAlign w:val="center"/>
          </w:tcPr>
          <w:p w14:paraId="0EBA729E" w14:textId="77777777" w:rsidR="00AB5A5A" w:rsidRPr="00B85145" w:rsidRDefault="00AB5A5A" w:rsidP="00AB5A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Arial" w:eastAsia="Times New Roman" w:hAnsi="Arial" w:cs="Arial"/>
                <w:color w:val="000000"/>
                <w:sz w:val="16"/>
                <w:szCs w:val="16"/>
                <w:lang w:eastAsia="en-US"/>
              </w:rPr>
            </w:pPr>
            <w:r w:rsidRPr="00B85145">
              <w:rPr>
                <w:rFonts w:ascii="Arial" w:eastAsia="Times New Roman" w:hAnsi="Arial" w:cs="Arial"/>
                <w:color w:val="000000"/>
                <w:sz w:val="16"/>
                <w:szCs w:val="16"/>
                <w:lang w:eastAsia="en-US"/>
              </w:rPr>
              <w:t>Amount Detected</w:t>
            </w:r>
          </w:p>
          <w:p w14:paraId="21CBE314" w14:textId="77777777" w:rsidR="00AB5A5A" w:rsidRPr="00B85145" w:rsidRDefault="00AB5A5A" w:rsidP="00AB5A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Arial" w:eastAsia="Times New Roman" w:hAnsi="Arial" w:cs="Arial"/>
                <w:color w:val="000000"/>
                <w:sz w:val="16"/>
                <w:szCs w:val="16"/>
                <w:lang w:eastAsia="en-US"/>
              </w:rPr>
            </w:pPr>
            <w:r w:rsidRPr="00B85145">
              <w:rPr>
                <w:rFonts w:ascii="Arial" w:eastAsia="Times New Roman" w:hAnsi="Arial" w:cs="Arial"/>
                <w:color w:val="000000"/>
                <w:sz w:val="16"/>
                <w:szCs w:val="16"/>
                <w:lang w:eastAsia="en-US"/>
              </w:rPr>
              <w:t>(AVG)</w:t>
            </w:r>
          </w:p>
        </w:tc>
        <w:tc>
          <w:tcPr>
            <w:tcW w:w="1406" w:type="dxa"/>
            <w:tcBorders>
              <w:top w:val="single" w:sz="2" w:space="0" w:color="000000"/>
              <w:left w:val="single" w:sz="2" w:space="0" w:color="000000"/>
              <w:bottom w:val="single" w:sz="2" w:space="0" w:color="000000"/>
              <w:right w:val="single" w:sz="2" w:space="0" w:color="000000"/>
            </w:tcBorders>
            <w:shd w:val="clear" w:color="auto" w:fill="D9D9D9"/>
            <w:vAlign w:val="center"/>
          </w:tcPr>
          <w:p w14:paraId="25D33B47" w14:textId="77777777" w:rsidR="00AB5A5A" w:rsidRPr="00B85145" w:rsidRDefault="00AB5A5A" w:rsidP="00AB5A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Arial" w:eastAsia="Times New Roman" w:hAnsi="Arial" w:cs="Arial"/>
                <w:color w:val="000000"/>
                <w:sz w:val="16"/>
                <w:szCs w:val="16"/>
                <w:lang w:eastAsia="en-US"/>
              </w:rPr>
            </w:pPr>
            <w:r w:rsidRPr="00B85145">
              <w:rPr>
                <w:rFonts w:ascii="Arial" w:eastAsia="Times New Roman" w:hAnsi="Arial" w:cs="Arial"/>
                <w:color w:val="000000"/>
                <w:sz w:val="16"/>
                <w:szCs w:val="16"/>
                <w:lang w:eastAsia="en-US"/>
              </w:rPr>
              <w:t xml:space="preserve">Range </w:t>
            </w:r>
          </w:p>
          <w:p w14:paraId="3395D16F" w14:textId="77777777" w:rsidR="00AB5A5A" w:rsidRPr="00B85145" w:rsidRDefault="00AB5A5A" w:rsidP="00AB5A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Arial" w:eastAsia="Times New Roman" w:hAnsi="Arial" w:cs="Arial"/>
                <w:color w:val="000000"/>
                <w:sz w:val="16"/>
                <w:szCs w:val="16"/>
                <w:lang w:eastAsia="en-US"/>
              </w:rPr>
            </w:pPr>
            <w:r w:rsidRPr="00B85145">
              <w:rPr>
                <w:rFonts w:ascii="Arial" w:eastAsia="Times New Roman" w:hAnsi="Arial" w:cs="Arial"/>
                <w:color w:val="000000"/>
                <w:sz w:val="16"/>
                <w:szCs w:val="16"/>
                <w:lang w:eastAsia="en-US"/>
              </w:rPr>
              <w:t>Low-High</w:t>
            </w:r>
          </w:p>
        </w:tc>
        <w:tc>
          <w:tcPr>
            <w:tcW w:w="4246" w:type="dxa"/>
            <w:tcBorders>
              <w:top w:val="single" w:sz="2" w:space="0" w:color="000000"/>
              <w:left w:val="single" w:sz="2" w:space="0" w:color="000000"/>
              <w:bottom w:val="single" w:sz="2" w:space="0" w:color="000000"/>
              <w:right w:val="single" w:sz="4" w:space="0" w:color="auto"/>
            </w:tcBorders>
            <w:shd w:val="clear" w:color="auto" w:fill="D9D9D9"/>
            <w:vAlign w:val="center"/>
          </w:tcPr>
          <w:p w14:paraId="15906379" w14:textId="77777777" w:rsidR="00AB5A5A" w:rsidRPr="00B85145" w:rsidRDefault="00AB5A5A" w:rsidP="00AB5A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Arial" w:eastAsia="Times New Roman" w:hAnsi="Arial" w:cs="Arial"/>
                <w:color w:val="000000"/>
                <w:sz w:val="16"/>
                <w:szCs w:val="16"/>
                <w:lang w:eastAsia="en-US"/>
              </w:rPr>
            </w:pPr>
            <w:r w:rsidRPr="00B85145">
              <w:rPr>
                <w:rFonts w:ascii="Arial" w:eastAsia="Times New Roman" w:hAnsi="Arial" w:cs="Arial"/>
                <w:color w:val="000000"/>
                <w:sz w:val="16"/>
                <w:szCs w:val="16"/>
                <w:lang w:eastAsia="en-US"/>
              </w:rPr>
              <w:t>Likely Source of Contamination</w:t>
            </w:r>
          </w:p>
        </w:tc>
      </w:tr>
      <w:tr w:rsidR="00AB5A5A" w:rsidRPr="00B85145" w14:paraId="0D1FEA0E" w14:textId="77777777" w:rsidTr="00AB5A5A">
        <w:trPr>
          <w:trHeight w:val="480"/>
        </w:trPr>
        <w:tc>
          <w:tcPr>
            <w:tcW w:w="2970" w:type="dxa"/>
            <w:tcBorders>
              <w:top w:val="single" w:sz="2" w:space="0" w:color="000000"/>
              <w:left w:val="single" w:sz="4" w:space="0" w:color="000000"/>
              <w:bottom w:val="single" w:sz="2" w:space="0" w:color="000000"/>
              <w:right w:val="single" w:sz="2" w:space="0" w:color="000000"/>
            </w:tcBorders>
            <w:vAlign w:val="center"/>
          </w:tcPr>
          <w:p w14:paraId="6D49B128" w14:textId="77777777" w:rsidR="00AB5A5A" w:rsidRPr="00B85145" w:rsidRDefault="00AB5A5A" w:rsidP="00AB5A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Arial" w:eastAsia="Times New Roman" w:hAnsi="Arial" w:cs="Arial"/>
                <w:color w:val="000000"/>
                <w:sz w:val="16"/>
                <w:szCs w:val="16"/>
                <w:lang w:eastAsia="en-US"/>
              </w:rPr>
            </w:pPr>
            <w:r w:rsidRPr="00B85145">
              <w:rPr>
                <w:rFonts w:ascii="Arial" w:eastAsia="Times New Roman" w:hAnsi="Arial" w:cs="Arial"/>
                <w:color w:val="000000"/>
                <w:sz w:val="16"/>
                <w:szCs w:val="16"/>
                <w:lang w:eastAsia="en-US"/>
              </w:rPr>
              <w:t>** Perfluoro-2-propoxypropanocic acid (</w:t>
            </w:r>
            <w:proofErr w:type="spellStart"/>
            <w:r w:rsidRPr="00B85145">
              <w:rPr>
                <w:rFonts w:ascii="Arial" w:eastAsia="Times New Roman" w:hAnsi="Arial" w:cs="Arial"/>
                <w:color w:val="000000"/>
                <w:sz w:val="16"/>
                <w:szCs w:val="16"/>
                <w:lang w:eastAsia="en-US"/>
              </w:rPr>
              <w:t>GenX</w:t>
            </w:r>
            <w:proofErr w:type="spellEnd"/>
            <w:r w:rsidRPr="00B85145">
              <w:rPr>
                <w:rFonts w:ascii="Arial" w:eastAsia="Times New Roman" w:hAnsi="Arial" w:cs="Arial"/>
                <w:color w:val="000000"/>
                <w:sz w:val="16"/>
                <w:szCs w:val="16"/>
                <w:lang w:eastAsia="en-US"/>
              </w:rPr>
              <w:t>)</w:t>
            </w:r>
          </w:p>
        </w:tc>
        <w:tc>
          <w:tcPr>
            <w:tcW w:w="1105" w:type="dxa"/>
            <w:tcBorders>
              <w:top w:val="single" w:sz="2" w:space="0" w:color="000000"/>
              <w:left w:val="single" w:sz="2" w:space="0" w:color="000000"/>
              <w:bottom w:val="single" w:sz="2" w:space="0" w:color="000000"/>
              <w:right w:val="single" w:sz="2" w:space="0" w:color="000000"/>
            </w:tcBorders>
            <w:vAlign w:val="center"/>
          </w:tcPr>
          <w:p w14:paraId="3F1E4A03" w14:textId="77777777" w:rsidR="00AB5A5A" w:rsidRPr="00B85145" w:rsidRDefault="00AB5A5A" w:rsidP="00AB5A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Arial" w:eastAsia="Times New Roman" w:hAnsi="Arial" w:cs="Arial"/>
                <w:color w:val="000000"/>
                <w:sz w:val="16"/>
                <w:szCs w:val="16"/>
                <w:lang w:eastAsia="en-US"/>
              </w:rPr>
            </w:pPr>
          </w:p>
          <w:p w14:paraId="080A1FF2" w14:textId="77777777" w:rsidR="00AB5A5A" w:rsidRPr="00B85145" w:rsidRDefault="00AB5A5A" w:rsidP="00AB5A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Arial" w:eastAsia="Times New Roman" w:hAnsi="Arial" w:cs="Arial"/>
                <w:color w:val="000000"/>
                <w:sz w:val="16"/>
                <w:szCs w:val="16"/>
                <w:lang w:eastAsia="en-US"/>
              </w:rPr>
            </w:pPr>
            <w:proofErr w:type="gramStart"/>
            <w:r w:rsidRPr="00B85145">
              <w:rPr>
                <w:rFonts w:ascii="Arial" w:eastAsia="Times New Roman" w:hAnsi="Arial" w:cs="Arial"/>
                <w:color w:val="000000"/>
                <w:sz w:val="16"/>
                <w:szCs w:val="16"/>
                <w:lang w:eastAsia="en-US"/>
              </w:rPr>
              <w:t>Non Regulated</w:t>
            </w:r>
            <w:proofErr w:type="gramEnd"/>
          </w:p>
          <w:p w14:paraId="07784C00" w14:textId="77777777" w:rsidR="00AB5A5A" w:rsidRPr="00B85145" w:rsidRDefault="00AB5A5A" w:rsidP="00AB5A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Arial" w:eastAsia="Times New Roman" w:hAnsi="Arial" w:cs="Arial"/>
                <w:color w:val="000000"/>
                <w:sz w:val="16"/>
                <w:szCs w:val="16"/>
                <w:lang w:eastAsia="en-US"/>
              </w:rPr>
            </w:pPr>
          </w:p>
        </w:tc>
        <w:tc>
          <w:tcPr>
            <w:tcW w:w="1143" w:type="dxa"/>
            <w:tcBorders>
              <w:top w:val="single" w:sz="2" w:space="0" w:color="000000"/>
              <w:left w:val="single" w:sz="2" w:space="0" w:color="000000"/>
              <w:bottom w:val="single" w:sz="2" w:space="0" w:color="000000"/>
              <w:right w:val="single" w:sz="2" w:space="0" w:color="000000"/>
            </w:tcBorders>
            <w:vAlign w:val="center"/>
          </w:tcPr>
          <w:p w14:paraId="2D08619C" w14:textId="77777777" w:rsidR="00AB5A5A" w:rsidRPr="00B85145" w:rsidRDefault="00AB5A5A" w:rsidP="00AB5A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Arial" w:eastAsia="Times New Roman" w:hAnsi="Arial" w:cs="Arial"/>
                <w:color w:val="000000"/>
                <w:sz w:val="16"/>
                <w:szCs w:val="16"/>
                <w:lang w:eastAsia="en-US"/>
              </w:rPr>
            </w:pPr>
            <w:r w:rsidRPr="00B85145">
              <w:rPr>
                <w:rFonts w:ascii="Arial" w:eastAsia="Times New Roman" w:hAnsi="Arial" w:cs="Arial"/>
                <w:color w:val="000000"/>
                <w:sz w:val="16"/>
                <w:szCs w:val="16"/>
                <w:lang w:eastAsia="en-US"/>
              </w:rPr>
              <w:t>41.53 ppt</w:t>
            </w:r>
          </w:p>
        </w:tc>
        <w:tc>
          <w:tcPr>
            <w:tcW w:w="1406" w:type="dxa"/>
            <w:tcBorders>
              <w:top w:val="single" w:sz="2" w:space="0" w:color="000000"/>
              <w:left w:val="single" w:sz="2" w:space="0" w:color="000000"/>
              <w:bottom w:val="single" w:sz="2" w:space="0" w:color="000000"/>
              <w:right w:val="single" w:sz="2" w:space="0" w:color="000000"/>
            </w:tcBorders>
            <w:vAlign w:val="center"/>
          </w:tcPr>
          <w:p w14:paraId="35956DB2" w14:textId="77777777" w:rsidR="00AB5A5A" w:rsidRPr="00B85145" w:rsidRDefault="00AB5A5A" w:rsidP="00AB5A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Arial" w:eastAsia="Times New Roman" w:hAnsi="Arial" w:cs="Arial"/>
                <w:color w:val="000000"/>
                <w:sz w:val="16"/>
                <w:szCs w:val="16"/>
                <w:lang w:eastAsia="en-US"/>
              </w:rPr>
            </w:pPr>
            <w:r w:rsidRPr="00B85145">
              <w:rPr>
                <w:rFonts w:ascii="Arial" w:eastAsia="Times New Roman" w:hAnsi="Arial" w:cs="Arial"/>
                <w:color w:val="000000"/>
                <w:sz w:val="16"/>
                <w:szCs w:val="16"/>
                <w:lang w:eastAsia="en-US"/>
              </w:rPr>
              <w:t>19 – 80 ppt</w:t>
            </w:r>
          </w:p>
        </w:tc>
        <w:tc>
          <w:tcPr>
            <w:tcW w:w="4246" w:type="dxa"/>
            <w:tcBorders>
              <w:top w:val="single" w:sz="2" w:space="0" w:color="000000"/>
              <w:left w:val="single" w:sz="2" w:space="0" w:color="000000"/>
              <w:bottom w:val="single" w:sz="2" w:space="0" w:color="000000"/>
              <w:right w:val="single" w:sz="4" w:space="0" w:color="auto"/>
            </w:tcBorders>
            <w:vAlign w:val="center"/>
          </w:tcPr>
          <w:p w14:paraId="409E1F34" w14:textId="77777777" w:rsidR="00AB5A5A" w:rsidRPr="00B85145" w:rsidRDefault="00AB5A5A" w:rsidP="00AB5A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jc w:val="center"/>
              <w:rPr>
                <w:rFonts w:ascii="Arial" w:eastAsia="Times New Roman" w:hAnsi="Arial" w:cs="Arial"/>
                <w:color w:val="000000"/>
                <w:sz w:val="16"/>
                <w:szCs w:val="16"/>
                <w:lang w:eastAsia="en-US"/>
              </w:rPr>
            </w:pPr>
            <w:r w:rsidRPr="00B85145">
              <w:rPr>
                <w:rFonts w:ascii="Arial" w:eastAsia="Times New Roman" w:hAnsi="Arial" w:cs="Arial"/>
                <w:color w:val="000000"/>
                <w:sz w:val="16"/>
                <w:szCs w:val="16"/>
                <w:lang w:eastAsia="en-US"/>
              </w:rPr>
              <w:t>By-product of Chemical Manufacturer</w:t>
            </w:r>
          </w:p>
        </w:tc>
      </w:tr>
    </w:tbl>
    <w:p w14:paraId="1C62DE99" w14:textId="77777777" w:rsidR="0067182B" w:rsidRDefault="0067182B" w:rsidP="0067182B">
      <w:pPr>
        <w:rPr>
          <w:noProof/>
        </w:rPr>
      </w:pPr>
      <w:r>
        <w:rPr>
          <w:noProof/>
        </w:rPr>
        <w:t xml:space="preserve">                                                                         </w:t>
      </w:r>
      <w:r w:rsidR="007A53B9">
        <w:rPr>
          <w:noProof/>
        </w:rPr>
        <w:t xml:space="preserve">                             </w:t>
      </w:r>
    </w:p>
    <w:p w14:paraId="18026050" w14:textId="77777777" w:rsidR="00B85145" w:rsidRPr="002F52F0" w:rsidRDefault="00B85145" w:rsidP="00B85145">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90" w:right="-180"/>
        <w:jc w:val="both"/>
        <w:rPr>
          <w:rFonts w:ascii="Arial" w:hAnsi="Arial" w:cs="Arial"/>
          <w:color w:val="000000"/>
          <w:sz w:val="20"/>
          <w:szCs w:val="20"/>
        </w:rPr>
      </w:pPr>
      <w:r w:rsidRPr="002F52F0">
        <w:rPr>
          <w:rFonts w:ascii="Arial" w:hAnsi="Arial" w:cs="Arial"/>
          <w:color w:val="000000"/>
          <w:sz w:val="20"/>
          <w:szCs w:val="20"/>
        </w:rPr>
        <w:t>*</w:t>
      </w:r>
      <w:proofErr w:type="gramStart"/>
      <w:r w:rsidRPr="002F52F0">
        <w:rPr>
          <w:rFonts w:ascii="Arial" w:hAnsi="Arial" w:cs="Arial"/>
          <w:color w:val="000000"/>
          <w:sz w:val="20"/>
          <w:szCs w:val="20"/>
        </w:rPr>
        <w:t>*  The</w:t>
      </w:r>
      <w:proofErr w:type="gramEnd"/>
      <w:r w:rsidRPr="002F52F0">
        <w:rPr>
          <w:rFonts w:ascii="Arial" w:hAnsi="Arial" w:cs="Arial"/>
          <w:color w:val="000000"/>
          <w:sz w:val="20"/>
          <w:szCs w:val="20"/>
        </w:rPr>
        <w:t xml:space="preserve"> N.C. departments of Environmental Quality (DEQ) and Health and Human Services (DHHS) began investigating the presence of a compound known as </w:t>
      </w:r>
      <w:proofErr w:type="spellStart"/>
      <w:r w:rsidRPr="002F52F0">
        <w:rPr>
          <w:rFonts w:ascii="Arial" w:hAnsi="Arial" w:cs="Arial"/>
          <w:color w:val="000000"/>
          <w:sz w:val="20"/>
          <w:szCs w:val="20"/>
        </w:rPr>
        <w:t>GenX</w:t>
      </w:r>
      <w:proofErr w:type="spellEnd"/>
      <w:r w:rsidRPr="002F52F0">
        <w:rPr>
          <w:rFonts w:ascii="Arial" w:hAnsi="Arial" w:cs="Arial"/>
          <w:color w:val="000000"/>
          <w:sz w:val="20"/>
          <w:szCs w:val="20"/>
        </w:rPr>
        <w:t xml:space="preserve"> in the Cape Fear River in June 2017. The Chemours facility in Fayetteville was identified as the company that produces the </w:t>
      </w:r>
      <w:proofErr w:type="spellStart"/>
      <w:r w:rsidRPr="002F52F0">
        <w:rPr>
          <w:rFonts w:ascii="Arial" w:hAnsi="Arial" w:cs="Arial"/>
          <w:color w:val="000000"/>
          <w:sz w:val="20"/>
          <w:szCs w:val="20"/>
        </w:rPr>
        <w:t>GenX</w:t>
      </w:r>
      <w:proofErr w:type="spellEnd"/>
      <w:r w:rsidRPr="002F52F0">
        <w:rPr>
          <w:rFonts w:ascii="Arial" w:hAnsi="Arial" w:cs="Arial"/>
          <w:color w:val="000000"/>
          <w:sz w:val="20"/>
          <w:szCs w:val="20"/>
        </w:rPr>
        <w:t xml:space="preserve"> chemical for industrial processes.</w:t>
      </w:r>
    </w:p>
    <w:p w14:paraId="2E35908A" w14:textId="77777777" w:rsidR="00B85145" w:rsidRPr="002F52F0" w:rsidRDefault="00B85145" w:rsidP="00B85145">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90" w:right="-180"/>
        <w:jc w:val="both"/>
        <w:rPr>
          <w:rFonts w:ascii="Arial" w:hAnsi="Arial" w:cs="Arial"/>
          <w:color w:val="000000"/>
          <w:sz w:val="20"/>
          <w:szCs w:val="20"/>
        </w:rPr>
      </w:pPr>
      <w:r w:rsidRPr="002F52F0">
        <w:rPr>
          <w:rFonts w:ascii="Arial" w:hAnsi="Arial" w:cs="Arial"/>
          <w:color w:val="000000"/>
          <w:sz w:val="20"/>
          <w:szCs w:val="20"/>
        </w:rPr>
        <w:t>The state’s investigation focused on protection of public health and drinking water. As part of the state’s investigation, DEQ began collecting water samples from multiple sites along the Cape Fear River, with additional samples collected throughout the region. Those samples were analyzed at two separate labs: Test America in Colorado and the Environmental Protection Agency’s lab in the Research Triangle Park.</w:t>
      </w:r>
    </w:p>
    <w:p w14:paraId="57F6CFCE" w14:textId="77777777" w:rsidR="00B85145" w:rsidRPr="002F52F0" w:rsidRDefault="00B85145" w:rsidP="00B85145">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90" w:right="-180"/>
        <w:jc w:val="both"/>
        <w:rPr>
          <w:rFonts w:ascii="Arial" w:hAnsi="Arial" w:cs="Arial"/>
          <w:color w:val="000000"/>
          <w:sz w:val="20"/>
          <w:szCs w:val="20"/>
        </w:rPr>
      </w:pPr>
      <w:r w:rsidRPr="002F52F0">
        <w:rPr>
          <w:rFonts w:ascii="Arial" w:hAnsi="Arial" w:cs="Arial"/>
          <w:color w:val="000000"/>
          <w:sz w:val="20"/>
          <w:szCs w:val="20"/>
        </w:rPr>
        <w:t xml:space="preserve">Thanks to the state’s investigation, the release to the Cape Fear River of </w:t>
      </w:r>
      <w:proofErr w:type="spellStart"/>
      <w:r w:rsidRPr="002F52F0">
        <w:rPr>
          <w:rFonts w:ascii="Arial" w:hAnsi="Arial" w:cs="Arial"/>
          <w:color w:val="000000"/>
          <w:sz w:val="20"/>
          <w:szCs w:val="20"/>
        </w:rPr>
        <w:t>GenX</w:t>
      </w:r>
      <w:proofErr w:type="spellEnd"/>
      <w:r w:rsidRPr="002F52F0">
        <w:rPr>
          <w:rFonts w:ascii="Arial" w:hAnsi="Arial" w:cs="Arial"/>
          <w:color w:val="000000"/>
          <w:sz w:val="20"/>
          <w:szCs w:val="20"/>
        </w:rPr>
        <w:t xml:space="preserve"> and two other fluorinated compounds has stopped, water quality for these compounds at all finished drinking water sites is well within state health goals, and the state is developing better information needed to protect North Carolina’s water quality and public health.</w:t>
      </w:r>
    </w:p>
    <w:p w14:paraId="328EEB3A" w14:textId="77777777" w:rsidR="00D51655" w:rsidRDefault="00B85145" w:rsidP="00D51655">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90" w:right="-180"/>
        <w:jc w:val="both"/>
        <w:rPr>
          <w:rFonts w:ascii="Arial" w:hAnsi="Arial" w:cs="Arial"/>
          <w:color w:val="000000"/>
          <w:sz w:val="20"/>
          <w:szCs w:val="20"/>
        </w:rPr>
      </w:pPr>
      <w:r w:rsidRPr="002F52F0">
        <w:rPr>
          <w:rFonts w:ascii="Arial" w:hAnsi="Arial" w:cs="Arial"/>
          <w:color w:val="000000"/>
          <w:sz w:val="20"/>
          <w:szCs w:val="20"/>
        </w:rPr>
        <w:t xml:space="preserve">Additional information about </w:t>
      </w:r>
      <w:proofErr w:type="spellStart"/>
      <w:r w:rsidRPr="002F52F0">
        <w:rPr>
          <w:rFonts w:ascii="Arial" w:hAnsi="Arial" w:cs="Arial"/>
          <w:color w:val="000000"/>
          <w:sz w:val="20"/>
          <w:szCs w:val="20"/>
        </w:rPr>
        <w:t>GenX</w:t>
      </w:r>
      <w:proofErr w:type="spellEnd"/>
      <w:r w:rsidRPr="002F52F0">
        <w:rPr>
          <w:rFonts w:ascii="Arial" w:hAnsi="Arial" w:cs="Arial"/>
          <w:color w:val="000000"/>
          <w:sz w:val="20"/>
          <w:szCs w:val="20"/>
        </w:rPr>
        <w:t xml:space="preserve"> may be found on the NCDEQ website at:</w:t>
      </w:r>
      <w:r w:rsidR="00D51655">
        <w:rPr>
          <w:rFonts w:ascii="Arial" w:hAnsi="Arial" w:cs="Arial"/>
          <w:color w:val="000000"/>
          <w:sz w:val="20"/>
          <w:szCs w:val="20"/>
        </w:rPr>
        <w:t xml:space="preserve"> </w:t>
      </w:r>
    </w:p>
    <w:p w14:paraId="2FE2DE4C" w14:textId="77777777" w:rsidR="000413EE" w:rsidRDefault="003D0B3C" w:rsidP="00D51655">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90" w:right="-180"/>
        <w:jc w:val="center"/>
        <w:rPr>
          <w:rStyle w:val="Hyperlink"/>
          <w:rFonts w:ascii="Arial" w:hAnsi="Arial" w:cs="Arial"/>
          <w:sz w:val="20"/>
          <w:szCs w:val="20"/>
        </w:rPr>
      </w:pPr>
      <w:hyperlink r:id="rId25" w:history="1">
        <w:r w:rsidR="002F52F0" w:rsidRPr="005D3B89">
          <w:rPr>
            <w:rStyle w:val="Hyperlink"/>
            <w:rFonts w:ascii="Arial" w:hAnsi="Arial" w:cs="Arial"/>
            <w:sz w:val="20"/>
            <w:szCs w:val="20"/>
          </w:rPr>
          <w:t>https://deq.nc.gov/news/hot-topics/genx-investigation</w:t>
        </w:r>
      </w:hyperlink>
    </w:p>
    <w:p w14:paraId="2D76D55D" w14:textId="7FE1E1C8" w:rsidR="00B31BAD" w:rsidRDefault="008C3B45" w:rsidP="006C69FA">
      <w:pPr>
        <w:tabs>
          <w:tab w:val="left" w:pos="90"/>
          <w:tab w:val="left" w:pos="720"/>
          <w:tab w:val="left" w:pos="1440"/>
          <w:tab w:val="left" w:pos="2160"/>
          <w:tab w:val="left" w:pos="2880"/>
          <w:tab w:val="left" w:pos="3600"/>
          <w:tab w:val="left" w:pos="4320"/>
          <w:tab w:val="left" w:pos="5040"/>
          <w:tab w:val="center" w:pos="5535"/>
          <w:tab w:val="left" w:pos="5760"/>
          <w:tab w:val="left" w:pos="6480"/>
          <w:tab w:val="left" w:pos="7200"/>
          <w:tab w:val="left" w:pos="7920"/>
          <w:tab w:val="right" w:pos="8640"/>
        </w:tabs>
        <w:ind w:left="90" w:right="-180"/>
      </w:pPr>
      <w:r>
        <w:rPr>
          <w:noProof/>
        </w:rPr>
        <mc:AlternateContent>
          <mc:Choice Requires="wps">
            <w:drawing>
              <wp:anchor distT="0" distB="0" distL="114300" distR="114300" simplePos="0" relativeHeight="251677696" behindDoc="0" locked="0" layoutInCell="1" allowOverlap="1" wp14:anchorId="179FC2C0" wp14:editId="247FB9A8">
                <wp:simplePos x="0" y="0"/>
                <wp:positionH relativeFrom="column">
                  <wp:posOffset>137160</wp:posOffset>
                </wp:positionH>
                <wp:positionV relativeFrom="paragraph">
                  <wp:posOffset>251460</wp:posOffset>
                </wp:positionV>
                <wp:extent cx="1303020" cy="1341120"/>
                <wp:effectExtent l="0" t="0" r="11430" b="11430"/>
                <wp:wrapNone/>
                <wp:docPr id="20" name="Text Box 20"/>
                <wp:cNvGraphicFramePr/>
                <a:graphic xmlns:a="http://schemas.openxmlformats.org/drawingml/2006/main">
                  <a:graphicData uri="http://schemas.microsoft.com/office/word/2010/wordprocessingShape">
                    <wps:wsp>
                      <wps:cNvSpPr txBox="1"/>
                      <wps:spPr>
                        <a:xfrm>
                          <a:off x="0" y="0"/>
                          <a:ext cx="1303020" cy="1341120"/>
                        </a:xfrm>
                        <a:prstGeom prst="rect">
                          <a:avLst/>
                        </a:prstGeom>
                        <a:solidFill>
                          <a:schemeClr val="lt1"/>
                        </a:solidFill>
                        <a:ln w="6350">
                          <a:solidFill>
                            <a:prstClr val="black"/>
                          </a:solidFill>
                        </a:ln>
                      </wps:spPr>
                      <wps:txbx>
                        <w:txbxContent>
                          <w:p w14:paraId="5DF3C7AC" w14:textId="1CAF0764" w:rsidR="008C3B45" w:rsidRDefault="008C3B45">
                            <w:r>
                              <w:rPr>
                                <w:noProof/>
                              </w:rPr>
                              <w:drawing>
                                <wp:inline distT="0" distB="0" distL="0" distR="0" wp14:anchorId="01BB40F4" wp14:editId="4EBA47B3">
                                  <wp:extent cx="1127760" cy="124333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alpass Corner.jpg"/>
                                          <pic:cNvPicPr/>
                                        </pic:nvPicPr>
                                        <pic:blipFill>
                                          <a:blip r:embed="rId26"/>
                                          <a:stretch>
                                            <a:fillRect/>
                                          </a:stretch>
                                        </pic:blipFill>
                                        <pic:spPr>
                                          <a:xfrm>
                                            <a:off x="0" y="0"/>
                                            <a:ext cx="1127760" cy="12433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79FC2C0" id="_x0000_t202" coordsize="21600,21600" o:spt="202" path="m,l,21600r21600,l21600,xe">
                <v:stroke joinstyle="miter"/>
                <v:path gradientshapeok="t" o:connecttype="rect"/>
              </v:shapetype>
              <v:shape id="Text Box 20" o:spid="_x0000_s1035" type="#_x0000_t202" style="position:absolute;left:0;text-align:left;margin-left:10.8pt;margin-top:19.8pt;width:102.6pt;height:105.6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" fillcolor="white [3201]" strokeweight=".5pt">
                <v:textbox>
                  <w:txbxContent>
                    <w:p w14:paraId="5DF3C7AC" w14:textId="1CAF0764" w:rsidR="008C3B45" w:rsidRDefault="008C3B45">
                      <w:r>
                        <w:rPr>
                          <w:noProof/>
                        </w:rPr>
                        <w:drawing>
                          <wp:inline distT="0" distB="0" distL="0" distR="0" wp14:anchorId="01BB40F4" wp14:editId="4EBA47B3">
                            <wp:extent cx="1127760" cy="124333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alpass Corner.jpg"/>
                                    <pic:cNvPicPr/>
                                  </pic:nvPicPr>
                                  <pic:blipFill>
                                    <a:blip r:embed="rId27"/>
                                    <a:stretch>
                                      <a:fillRect/>
                                    </a:stretch>
                                  </pic:blipFill>
                                  <pic:spPr>
                                    <a:xfrm>
                                      <a:off x="0" y="0"/>
                                      <a:ext cx="1127760" cy="1243330"/>
                                    </a:xfrm>
                                    <a:prstGeom prst="rect">
                                      <a:avLst/>
                                    </a:prstGeom>
                                  </pic:spPr>
                                </pic:pic>
                              </a:graphicData>
                            </a:graphic>
                          </wp:inline>
                        </w:drawing>
                      </w:r>
                    </w:p>
                  </w:txbxContent>
                </v:textbox>
              </v:shape>
            </w:pict>
          </mc:Fallback>
        </mc:AlternateContent>
      </w:r>
      <w:r w:rsidR="006C69FA">
        <w:tab/>
      </w:r>
      <w:r w:rsidR="006C69FA">
        <w:tab/>
      </w:r>
      <w:r w:rsidR="006C69FA">
        <w:tab/>
      </w:r>
      <w:r w:rsidR="006C69FA">
        <w:tab/>
      </w:r>
      <w:r w:rsidR="006C69FA">
        <w:tab/>
      </w:r>
      <w:r w:rsidR="006C69FA">
        <w:tab/>
      </w:r>
      <w:r w:rsidR="006C69FA">
        <w:tab/>
      </w:r>
      <w:r w:rsidR="006C69FA">
        <w:tab/>
      </w:r>
      <w:r w:rsidR="00B474A0">
        <w:rPr>
          <w:noProof/>
        </w:rPr>
        <mc:AlternateContent>
          <mc:Choice Requires="wps">
            <w:drawing>
              <wp:anchor distT="0" distB="0" distL="114300" distR="114300" simplePos="0" relativeHeight="251676672" behindDoc="0" locked="0" layoutInCell="1" allowOverlap="1" wp14:anchorId="25A9D9FB" wp14:editId="001C3BB1">
                <wp:simplePos x="0" y="0"/>
                <wp:positionH relativeFrom="column">
                  <wp:posOffset>5425440</wp:posOffset>
                </wp:positionH>
                <wp:positionV relativeFrom="paragraph">
                  <wp:posOffset>205740</wp:posOffset>
                </wp:positionV>
                <wp:extent cx="1341120" cy="1424940"/>
                <wp:effectExtent l="0" t="0" r="11430" b="22860"/>
                <wp:wrapNone/>
                <wp:docPr id="81" name="Text Box 81"/>
                <wp:cNvGraphicFramePr/>
                <a:graphic xmlns:a="http://schemas.openxmlformats.org/drawingml/2006/main">
                  <a:graphicData uri="http://schemas.microsoft.com/office/word/2010/wordprocessingShape">
                    <wps:wsp>
                      <wps:cNvSpPr txBox="1"/>
                      <wps:spPr>
                        <a:xfrm>
                          <a:off x="0" y="0"/>
                          <a:ext cx="1341120" cy="1424940"/>
                        </a:xfrm>
                        <a:prstGeom prst="rect">
                          <a:avLst/>
                        </a:prstGeom>
                        <a:solidFill>
                          <a:schemeClr val="lt1"/>
                        </a:solidFill>
                        <a:ln w="6350">
                          <a:solidFill>
                            <a:prstClr val="black"/>
                          </a:solidFill>
                        </a:ln>
                      </wps:spPr>
                      <wps:txbx>
                        <w:txbxContent>
                          <w:p w14:paraId="3C94CFE4" w14:textId="77777777" w:rsidR="00753629" w:rsidRDefault="00E01A5D">
                            <w:r w:rsidRPr="00E01A5D">
                              <w:rPr>
                                <w:noProof/>
                              </w:rPr>
                              <w:drawing>
                                <wp:inline distT="0" distB="0" distL="0" distR="0" wp14:anchorId="78491794" wp14:editId="271A82FA">
                                  <wp:extent cx="1158240" cy="1327150"/>
                                  <wp:effectExtent l="0" t="0" r="3810" b="6350"/>
                                  <wp:docPr id="11" name="Picture 11" descr="C:\Users\awatters\AppData\Local\Microsoft\Windows\Temporary Internet Files\Content.Outlook\ID0KZ04J\121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watters\AppData\Local\Microsoft\Windows\Temporary Internet Files\Content.Outlook\ID0KZ04J\12198.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58240" cy="13271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1" o:spid="_x0000_s1035" type="#_x0000_t202" style="position:absolute;left:0;text-align:left;margin-left:427.2pt;margin-top:16.2pt;width:105.6pt;height:112.2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" fillcolor="white [3201]" strokeweight=".5pt">
                <v:textbox>
                  <w:txbxContent>
                    <w:p w:rsidR="00753629" w:rsidRDefault="00E01A5D">
                      <w:r w:rsidRPr="00E01A5D">
                        <w:rPr>
                          <w:noProof/>
                        </w:rPr>
                        <w:drawing>
                          <wp:inline distT="0" distB="0" distL="0" distR="0">
                            <wp:extent cx="1158240" cy="1327150"/>
                            <wp:effectExtent l="0" t="0" r="3810" b="6350"/>
                            <wp:docPr id="11" name="Picture 11" descr="C:\Users\awatters\AppData\Local\Microsoft\Windows\Temporary Internet Files\Content.Outlook\ID0KZ04J\121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watters\AppData\Local\Microsoft\Windows\Temporary Internet Files\Content.Outlook\ID0KZ04J\12198.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58240" cy="1327150"/>
                                    </a:xfrm>
                                    <a:prstGeom prst="rect">
                                      <a:avLst/>
                                    </a:prstGeom>
                                    <a:noFill/>
                                    <a:ln>
                                      <a:noFill/>
                                    </a:ln>
                                  </pic:spPr>
                                </pic:pic>
                              </a:graphicData>
                            </a:graphic>
                          </wp:inline>
                        </w:drawing>
                      </w:r>
                    </w:p>
                  </w:txbxContent>
                </v:textbox>
              </v:shape>
            </w:pict>
          </mc:Fallback>
        </mc:AlternateContent>
      </w:r>
      <w:r w:rsidR="00B474A0">
        <w:rPr>
          <w:noProof/>
        </w:rPr>
        <mc:AlternateContent>
          <mc:Choice Requires="wps">
            <w:drawing>
              <wp:anchor distT="0" distB="0" distL="114300" distR="114300" simplePos="0" relativeHeight="251675648" behindDoc="0" locked="0" layoutInCell="1" allowOverlap="1" wp14:anchorId="562AB00B" wp14:editId="7F3FCE9B">
                <wp:simplePos x="0" y="0"/>
                <wp:positionH relativeFrom="column">
                  <wp:posOffset>3589020</wp:posOffset>
                </wp:positionH>
                <wp:positionV relativeFrom="paragraph">
                  <wp:posOffset>205740</wp:posOffset>
                </wp:positionV>
                <wp:extent cx="1371600" cy="1424940"/>
                <wp:effectExtent l="0" t="0" r="19050" b="22860"/>
                <wp:wrapNone/>
                <wp:docPr id="80" name="Text Box 80"/>
                <wp:cNvGraphicFramePr/>
                <a:graphic xmlns:a="http://schemas.openxmlformats.org/drawingml/2006/main">
                  <a:graphicData uri="http://schemas.microsoft.com/office/word/2010/wordprocessingShape">
                    <wps:wsp>
                      <wps:cNvSpPr txBox="1"/>
                      <wps:spPr>
                        <a:xfrm>
                          <a:off x="0" y="0"/>
                          <a:ext cx="1371600" cy="1424940"/>
                        </a:xfrm>
                        <a:prstGeom prst="rect">
                          <a:avLst/>
                        </a:prstGeom>
                        <a:solidFill>
                          <a:schemeClr val="lt1"/>
                        </a:solidFill>
                        <a:ln w="6350">
                          <a:solidFill>
                            <a:prstClr val="black"/>
                          </a:solidFill>
                        </a:ln>
                      </wps:spPr>
                      <wps:txbx>
                        <w:txbxContent>
                          <w:p w14:paraId="51716FD7" w14:textId="5592153F" w:rsidR="00753629" w:rsidRDefault="008C3B45">
                            <w:r>
                              <w:rPr>
                                <w:noProof/>
                              </w:rPr>
                              <w:drawing>
                                <wp:inline distT="0" distB="0" distL="0" distR="0" wp14:anchorId="6045FFCE" wp14:editId="315C261A">
                                  <wp:extent cx="1219200" cy="13271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ampstead 3.jpg"/>
                                          <pic:cNvPicPr/>
                                        </pic:nvPicPr>
                                        <pic:blipFill>
                                          <a:blip r:embed="rId30"/>
                                          <a:stretch>
                                            <a:fillRect/>
                                          </a:stretch>
                                        </pic:blipFill>
                                        <pic:spPr>
                                          <a:xfrm>
                                            <a:off x="0" y="0"/>
                                            <a:ext cx="1219200" cy="13271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2AB00B" id="Text Box 80" o:spid="_x0000_s1037" type="#_x0000_t202" style="position:absolute;left:0;text-align:left;margin-left:282.6pt;margin-top:16.2pt;width:108pt;height:112.2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" fillcolor="white [3201]" strokeweight=".5pt">
                <v:textbox>
                  <w:txbxContent>
                    <w:p w14:paraId="51716FD7" w14:textId="5592153F" w:rsidR="00753629" w:rsidRDefault="008C3B45">
                      <w:r>
                        <w:rPr>
                          <w:noProof/>
                        </w:rPr>
                        <w:drawing>
                          <wp:inline distT="0" distB="0" distL="0" distR="0" wp14:anchorId="6045FFCE" wp14:editId="315C261A">
                            <wp:extent cx="1219200" cy="13271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ampstead 3.jpg"/>
                                    <pic:cNvPicPr/>
                                  </pic:nvPicPr>
                                  <pic:blipFill>
                                    <a:blip r:embed="rId31"/>
                                    <a:stretch>
                                      <a:fillRect/>
                                    </a:stretch>
                                  </pic:blipFill>
                                  <pic:spPr>
                                    <a:xfrm>
                                      <a:off x="0" y="0"/>
                                      <a:ext cx="1219200" cy="1327150"/>
                                    </a:xfrm>
                                    <a:prstGeom prst="rect">
                                      <a:avLst/>
                                    </a:prstGeom>
                                  </pic:spPr>
                                </pic:pic>
                              </a:graphicData>
                            </a:graphic>
                          </wp:inline>
                        </w:drawing>
                      </w:r>
                    </w:p>
                  </w:txbxContent>
                </v:textbox>
              </v:shape>
            </w:pict>
          </mc:Fallback>
        </mc:AlternateContent>
      </w:r>
      <w:r w:rsidR="00855180">
        <w:rPr>
          <w:noProof/>
        </w:rPr>
        <mc:AlternateContent>
          <mc:Choice Requires="wps">
            <w:drawing>
              <wp:anchor distT="0" distB="0" distL="114300" distR="114300" simplePos="0" relativeHeight="251674624" behindDoc="0" locked="0" layoutInCell="1" allowOverlap="1" wp14:anchorId="141529E7" wp14:editId="09B0253F">
                <wp:simplePos x="0" y="0"/>
                <wp:positionH relativeFrom="column">
                  <wp:posOffset>1828800</wp:posOffset>
                </wp:positionH>
                <wp:positionV relativeFrom="paragraph">
                  <wp:posOffset>205740</wp:posOffset>
                </wp:positionV>
                <wp:extent cx="1333500" cy="1424940"/>
                <wp:effectExtent l="0" t="0" r="19050" b="22860"/>
                <wp:wrapNone/>
                <wp:docPr id="79" name="Text Box 79"/>
                <wp:cNvGraphicFramePr/>
                <a:graphic xmlns:a="http://schemas.openxmlformats.org/drawingml/2006/main">
                  <a:graphicData uri="http://schemas.microsoft.com/office/word/2010/wordprocessingShape">
                    <wps:wsp>
                      <wps:cNvSpPr txBox="1"/>
                      <wps:spPr>
                        <a:xfrm>
                          <a:off x="0" y="0"/>
                          <a:ext cx="1333500" cy="1424940"/>
                        </a:xfrm>
                        <a:prstGeom prst="rect">
                          <a:avLst/>
                        </a:prstGeom>
                        <a:solidFill>
                          <a:schemeClr val="lt1"/>
                        </a:solidFill>
                        <a:ln w="6350">
                          <a:solidFill>
                            <a:prstClr val="black"/>
                          </a:solidFill>
                        </a:ln>
                      </wps:spPr>
                      <wps:txbx>
                        <w:txbxContent>
                          <w:p w14:paraId="2DAC02FE" w14:textId="569ECEFC" w:rsidR="00753629" w:rsidRDefault="005C2EFC">
                            <w:r>
                              <w:rPr>
                                <w:noProof/>
                              </w:rPr>
                              <w:drawing>
                                <wp:inline distT="0" distB="0" distL="0" distR="0" wp14:anchorId="25778E5D" wp14:editId="71091082">
                                  <wp:extent cx="1165860" cy="132715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ockyPtTank.jpg"/>
                                          <pic:cNvPicPr/>
                                        </pic:nvPicPr>
                                        <pic:blipFill>
                                          <a:blip r:embed="rId32"/>
                                          <a:stretch>
                                            <a:fillRect/>
                                          </a:stretch>
                                        </pic:blipFill>
                                        <pic:spPr>
                                          <a:xfrm>
                                            <a:off x="0" y="0"/>
                                            <a:ext cx="1165860" cy="13271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529E7" id="Text Box 79" o:spid="_x0000_s1038" type="#_x0000_t202" style="position:absolute;left:0;text-align:left;margin-left:2in;margin-top:16.2pt;width:105pt;height:112.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" fillcolor="white [3201]" strokeweight=".5pt">
                <v:textbox>
                  <w:txbxContent>
                    <w:p w14:paraId="2DAC02FE" w14:textId="569ECEFC" w:rsidR="00753629" w:rsidRDefault="005C2EFC">
                      <w:r>
                        <w:rPr>
                          <w:noProof/>
                        </w:rPr>
                        <w:drawing>
                          <wp:inline distT="0" distB="0" distL="0" distR="0" wp14:anchorId="25778E5D" wp14:editId="71091082">
                            <wp:extent cx="1165860" cy="132715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ockyPtTank.jpg"/>
                                    <pic:cNvPicPr/>
                                  </pic:nvPicPr>
                                  <pic:blipFill>
                                    <a:blip r:embed="rId33"/>
                                    <a:stretch>
                                      <a:fillRect/>
                                    </a:stretch>
                                  </pic:blipFill>
                                  <pic:spPr>
                                    <a:xfrm>
                                      <a:off x="0" y="0"/>
                                      <a:ext cx="1165860" cy="1327150"/>
                                    </a:xfrm>
                                    <a:prstGeom prst="rect">
                                      <a:avLst/>
                                    </a:prstGeom>
                                  </pic:spPr>
                                </pic:pic>
                              </a:graphicData>
                            </a:graphic>
                          </wp:inline>
                        </w:drawing>
                      </w:r>
                    </w:p>
                  </w:txbxContent>
                </v:textbox>
              </v:shape>
            </w:pict>
          </mc:Fallback>
        </mc:AlternateContent>
      </w:r>
    </w:p>
    <w:p w14:paraId="42E41CC3" w14:textId="77777777" w:rsidR="00ED3805" w:rsidRDefault="00CA17CC" w:rsidP="00ED3805">
      <w:r>
        <w:rPr>
          <w:rFonts w:ascii="Arial" w:hAnsi="Arial" w:cs="Arial"/>
          <w:noProof/>
          <w:sz w:val="20"/>
          <w:szCs w:val="20"/>
          <w:lang w:eastAsia="en-US"/>
        </w:rPr>
        <w:lastRenderedPageBreak/>
        <w:drawing>
          <wp:anchor distT="0" distB="0" distL="114300" distR="114300" simplePos="0" relativeHeight="251668480" behindDoc="0" locked="0" layoutInCell="1" allowOverlap="1" wp14:anchorId="1E008996" wp14:editId="15AB022E">
            <wp:simplePos x="0" y="0"/>
            <wp:positionH relativeFrom="column">
              <wp:posOffset>0</wp:posOffset>
            </wp:positionH>
            <wp:positionV relativeFrom="paragraph">
              <wp:posOffset>288290</wp:posOffset>
            </wp:positionV>
            <wp:extent cx="1988820" cy="5044440"/>
            <wp:effectExtent l="0" t="0" r="0" b="381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88820" cy="5044440"/>
                    </a:xfrm>
                    <a:prstGeom prst="rect">
                      <a:avLst/>
                    </a:prstGeom>
                    <a:noFill/>
                  </pic:spPr>
                </pic:pic>
              </a:graphicData>
            </a:graphic>
            <wp14:sizeRelV relativeFrom="margin">
              <wp14:pctHeight>0</wp14:pctHeight>
            </wp14:sizeRelV>
          </wp:anchor>
        </w:drawing>
      </w:r>
    </w:p>
    <w:p w14:paraId="443045B9" w14:textId="77777777" w:rsidR="006A451C" w:rsidRDefault="006A451C" w:rsidP="006A451C">
      <w:pPr>
        <w:tabs>
          <w:tab w:val="left" w:pos="3000"/>
        </w:tabs>
        <w:ind w:firstLine="720"/>
        <w:rPr>
          <w:rFonts w:ascii="Arial" w:hAnsi="Arial" w:cs="Arial"/>
          <w:noProof/>
          <w:sz w:val="20"/>
          <w:szCs w:val="20"/>
        </w:rPr>
      </w:pPr>
      <w:r>
        <w:rPr>
          <w:rFonts w:ascii="Arial" w:hAnsi="Arial" w:cs="Arial"/>
          <w:sz w:val="20"/>
          <w:szCs w:val="20"/>
        </w:rPr>
        <w:tab/>
      </w:r>
      <w:r w:rsidR="00D144B5">
        <w:rPr>
          <w:rFonts w:ascii="Arial" w:hAnsi="Arial" w:cs="Arial"/>
          <w:noProof/>
          <w:sz w:val="20"/>
          <w:szCs w:val="20"/>
        </w:rPr>
        <w:t xml:space="preserve"> </w:t>
      </w:r>
      <w:r w:rsidR="00D144B5">
        <w:rPr>
          <w:rFonts w:ascii="Arial" w:hAnsi="Arial" w:cs="Arial"/>
          <w:noProof/>
          <w:sz w:val="20"/>
          <w:szCs w:val="20"/>
          <w:lang w:eastAsia="en-US"/>
        </w:rPr>
        <w:drawing>
          <wp:inline distT="0" distB="0" distL="0" distR="0" wp14:anchorId="5C7F6B83" wp14:editId="1F4C6166">
            <wp:extent cx="3657600" cy="2567940"/>
            <wp:effectExtent l="0" t="0" r="0" b="381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FB_IMG_1575900829545.jpg"/>
                    <pic:cNvPicPr/>
                  </pic:nvPicPr>
                  <pic:blipFill>
                    <a:blip r:embed="rId35"/>
                    <a:stretch>
                      <a:fillRect/>
                    </a:stretch>
                  </pic:blipFill>
                  <pic:spPr>
                    <a:xfrm>
                      <a:off x="0" y="0"/>
                      <a:ext cx="3657600" cy="2567940"/>
                    </a:xfrm>
                    <a:prstGeom prst="rect">
                      <a:avLst/>
                    </a:prstGeom>
                  </pic:spPr>
                </pic:pic>
              </a:graphicData>
            </a:graphic>
          </wp:inline>
        </w:drawing>
      </w:r>
    </w:p>
    <w:p w14:paraId="0AEF9EBB" w14:textId="77777777" w:rsidR="006A451C" w:rsidRDefault="006A451C" w:rsidP="006A451C">
      <w:pPr>
        <w:tabs>
          <w:tab w:val="left" w:pos="3000"/>
        </w:tabs>
        <w:ind w:firstLine="720"/>
        <w:rPr>
          <w:rFonts w:ascii="Arial" w:hAnsi="Arial" w:cs="Arial"/>
          <w:noProof/>
          <w:sz w:val="20"/>
          <w:szCs w:val="20"/>
        </w:rPr>
      </w:pPr>
    </w:p>
    <w:p w14:paraId="25A91B37" w14:textId="77777777" w:rsidR="006A451C" w:rsidRDefault="009E6364" w:rsidP="006A451C">
      <w:pPr>
        <w:tabs>
          <w:tab w:val="left" w:pos="3000"/>
        </w:tabs>
        <w:ind w:firstLine="720"/>
        <w:rPr>
          <w:rFonts w:ascii="Arial" w:hAnsi="Arial" w:cs="Arial"/>
          <w:noProof/>
          <w:sz w:val="20"/>
          <w:szCs w:val="20"/>
        </w:rPr>
      </w:pPr>
      <w:r>
        <w:rPr>
          <w:rFonts w:ascii="Arial" w:hAnsi="Arial" w:cs="Arial"/>
          <w:noProof/>
          <w:sz w:val="20"/>
          <w:szCs w:val="20"/>
        </w:rPr>
        <mc:AlternateContent>
          <mc:Choice Requires="wps">
            <w:drawing>
              <wp:anchor distT="0" distB="0" distL="114300" distR="114300" simplePos="0" relativeHeight="251671552" behindDoc="0" locked="0" layoutInCell="1" allowOverlap="1" wp14:anchorId="5041539B" wp14:editId="39DB8CA6">
                <wp:simplePos x="0" y="0"/>
                <wp:positionH relativeFrom="column">
                  <wp:posOffset>266700</wp:posOffset>
                </wp:positionH>
                <wp:positionV relativeFrom="paragraph">
                  <wp:posOffset>2239010</wp:posOffset>
                </wp:positionV>
                <wp:extent cx="1516380" cy="1226820"/>
                <wp:effectExtent l="0" t="0" r="7620" b="0"/>
                <wp:wrapNone/>
                <wp:docPr id="73" name="Text Box 73"/>
                <wp:cNvGraphicFramePr/>
                <a:graphic xmlns:a="http://schemas.openxmlformats.org/drawingml/2006/main">
                  <a:graphicData uri="http://schemas.microsoft.com/office/word/2010/wordprocessingShape">
                    <wps:wsp>
                      <wps:cNvSpPr txBox="1"/>
                      <wps:spPr>
                        <a:xfrm>
                          <a:off x="0" y="0"/>
                          <a:ext cx="1516380" cy="1226820"/>
                        </a:xfrm>
                        <a:prstGeom prst="rect">
                          <a:avLst/>
                        </a:prstGeom>
                        <a:solidFill>
                          <a:schemeClr val="lt1"/>
                        </a:solidFill>
                        <a:ln w="6350">
                          <a:noFill/>
                        </a:ln>
                      </wps:spPr>
                      <wps:txbx>
                        <w:txbxContent>
                          <w:p w14:paraId="79627545" w14:textId="77777777" w:rsidR="009E6364" w:rsidRDefault="009E6364" w:rsidP="009A311E">
                            <w:pPr>
                              <w:ind w:hanging="360"/>
                            </w:pPr>
                            <w:r w:rsidRPr="009E6364">
                              <w:rPr>
                                <w:noProof/>
                              </w:rPr>
                              <w:drawing>
                                <wp:inline distT="0" distB="0" distL="0" distR="0" wp14:anchorId="7990A80D" wp14:editId="14EDD359">
                                  <wp:extent cx="1619099" cy="1120140"/>
                                  <wp:effectExtent l="0" t="0" r="635" b="38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88958" cy="11684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41539B" id="Text Box 73" o:spid="_x0000_s1039" type="#_x0000_t202" style="position:absolute;left:0;text-align:left;margin-left:21pt;margin-top:176.3pt;width:119.4pt;height:96.6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" fillcolor="white [3201]" stroked="f" strokeweight=".5pt">
                <v:textbox>
                  <w:txbxContent>
                    <w:p w14:paraId="79627545" w14:textId="77777777" w:rsidR="009E6364" w:rsidRDefault="009E6364" w:rsidP="009A311E">
                      <w:pPr>
                        <w:ind w:hanging="360"/>
                      </w:pPr>
                      <w:r w:rsidRPr="009E6364">
                        <w:rPr>
                          <w:noProof/>
                        </w:rPr>
                        <w:drawing>
                          <wp:inline distT="0" distB="0" distL="0" distR="0" wp14:anchorId="7990A80D" wp14:editId="14EDD359">
                            <wp:extent cx="1619099" cy="1120140"/>
                            <wp:effectExtent l="0" t="0" r="635" b="38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88958" cy="1168470"/>
                                    </a:xfrm>
                                    <a:prstGeom prst="rect">
                                      <a:avLst/>
                                    </a:prstGeom>
                                    <a:noFill/>
                                    <a:ln>
                                      <a:noFill/>
                                    </a:ln>
                                  </pic:spPr>
                                </pic:pic>
                              </a:graphicData>
                            </a:graphic>
                          </wp:inline>
                        </w:drawing>
                      </w:r>
                    </w:p>
                  </w:txbxContent>
                </v:textbox>
              </v:shape>
            </w:pict>
          </mc:Fallback>
        </mc:AlternateContent>
      </w:r>
      <w:r w:rsidR="006A451C">
        <w:rPr>
          <w:rFonts w:ascii="Arial" w:hAnsi="Arial" w:cs="Arial"/>
          <w:noProof/>
          <w:sz w:val="20"/>
          <w:szCs w:val="20"/>
        </w:rPr>
        <w:t xml:space="preserve">      </w:t>
      </w:r>
      <w:r w:rsidR="00B31BAD">
        <w:rPr>
          <w:rFonts w:ascii="Arial" w:hAnsi="Arial" w:cs="Arial"/>
          <w:noProof/>
          <w:sz w:val="20"/>
          <w:szCs w:val="20"/>
        </w:rPr>
        <w:drawing>
          <wp:inline distT="0" distB="0" distL="0" distR="0" wp14:anchorId="7CB4129A" wp14:editId="233AA1E5">
            <wp:extent cx="3670300" cy="2545080"/>
            <wp:effectExtent l="0" t="0" r="6350" b="762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FB_IMG_1575900908213.jpg"/>
                    <pic:cNvPicPr/>
                  </pic:nvPicPr>
                  <pic:blipFill>
                    <a:blip r:embed="rId38"/>
                    <a:stretch>
                      <a:fillRect/>
                    </a:stretch>
                  </pic:blipFill>
                  <pic:spPr>
                    <a:xfrm>
                      <a:off x="0" y="0"/>
                      <a:ext cx="3670681" cy="2545344"/>
                    </a:xfrm>
                    <a:prstGeom prst="rect">
                      <a:avLst/>
                    </a:prstGeom>
                  </pic:spPr>
                </pic:pic>
              </a:graphicData>
            </a:graphic>
          </wp:inline>
        </w:drawing>
      </w:r>
    </w:p>
    <w:p w14:paraId="6385D80F" w14:textId="787AD624" w:rsidR="00B609F3" w:rsidRDefault="001B0762" w:rsidP="00482364">
      <w:pPr>
        <w:tabs>
          <w:tab w:val="left" w:pos="9573"/>
        </w:tabs>
        <w:rPr>
          <w:noProof/>
          <w:lang w:eastAsia="en-US"/>
        </w:rPr>
      </w:pPr>
      <w:r>
        <w:rPr>
          <w:noProof/>
          <w:lang w:eastAsia="en-US"/>
        </w:rPr>
        <mc:AlternateContent>
          <mc:Choice Requires="wps">
            <w:drawing>
              <wp:anchor distT="0" distB="0" distL="114300" distR="114300" simplePos="0" relativeHeight="251678720" behindDoc="0" locked="0" layoutInCell="1" allowOverlap="1" wp14:anchorId="1B7627C7" wp14:editId="7EED8AED">
                <wp:simplePos x="0" y="0"/>
                <wp:positionH relativeFrom="column">
                  <wp:posOffset>205740</wp:posOffset>
                </wp:positionH>
                <wp:positionV relativeFrom="paragraph">
                  <wp:posOffset>922020</wp:posOffset>
                </wp:positionV>
                <wp:extent cx="1577340" cy="1234440"/>
                <wp:effectExtent l="0" t="0" r="3810" b="3810"/>
                <wp:wrapNone/>
                <wp:docPr id="24" name="Text Box 24"/>
                <wp:cNvGraphicFramePr/>
                <a:graphic xmlns:a="http://schemas.openxmlformats.org/drawingml/2006/main">
                  <a:graphicData uri="http://schemas.microsoft.com/office/word/2010/wordprocessingShape">
                    <wps:wsp>
                      <wps:cNvSpPr txBox="1"/>
                      <wps:spPr>
                        <a:xfrm>
                          <a:off x="0" y="0"/>
                          <a:ext cx="1577340" cy="1234440"/>
                        </a:xfrm>
                        <a:prstGeom prst="rect">
                          <a:avLst/>
                        </a:prstGeom>
                        <a:solidFill>
                          <a:schemeClr val="lt1"/>
                        </a:solidFill>
                        <a:ln w="6350">
                          <a:noFill/>
                        </a:ln>
                      </wps:spPr>
                      <wps:txbx>
                        <w:txbxContent>
                          <w:p w14:paraId="30DE19B7" w14:textId="2D89F262" w:rsidR="001B0762" w:rsidRDefault="00B91CB7">
                            <w:r>
                              <w:rPr>
                                <w:noProof/>
                              </w:rPr>
                              <w:t xml:space="preserve"> </w:t>
                            </w:r>
                            <w:r w:rsidR="001B0762" w:rsidRPr="001B0762">
                              <w:rPr>
                                <w:noProof/>
                              </w:rPr>
                              <w:drawing>
                                <wp:inline distT="0" distB="0" distL="0" distR="0" wp14:anchorId="08DA9B96" wp14:editId="282D7325">
                                  <wp:extent cx="1293021" cy="106807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96874" cy="107125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7627C7" id="Text Box 24" o:spid="_x0000_s1040" type="#_x0000_t202" style="position:absolute;margin-left:16.2pt;margin-top:72.6pt;width:124.2pt;height:97.2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" fillcolor="white [3201]" stroked="f" strokeweight=".5pt">
                <v:textbox>
                  <w:txbxContent>
                    <w:p w14:paraId="30DE19B7" w14:textId="2D89F262" w:rsidR="001B0762" w:rsidRDefault="00B91CB7">
                      <w:r>
                        <w:rPr>
                          <w:noProof/>
                        </w:rPr>
                        <w:t xml:space="preserve"> </w:t>
                      </w:r>
                      <w:r w:rsidR="001B0762" w:rsidRPr="001B0762">
                        <w:rPr>
                          <w:noProof/>
                        </w:rPr>
                        <w:drawing>
                          <wp:inline distT="0" distB="0" distL="0" distR="0" wp14:anchorId="08DA9B96" wp14:editId="282D7325">
                            <wp:extent cx="1293021" cy="106807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96874" cy="1071253"/>
                                    </a:xfrm>
                                    <a:prstGeom prst="rect">
                                      <a:avLst/>
                                    </a:prstGeom>
                                    <a:noFill/>
                                    <a:ln>
                                      <a:noFill/>
                                    </a:ln>
                                  </pic:spPr>
                                </pic:pic>
                              </a:graphicData>
                            </a:graphic>
                          </wp:inline>
                        </w:drawing>
                      </w:r>
                    </w:p>
                  </w:txbxContent>
                </v:textbox>
              </v:shape>
            </w:pict>
          </mc:Fallback>
        </mc:AlternateContent>
      </w:r>
      <w:r w:rsidR="00080387">
        <w:rPr>
          <w:noProof/>
          <w:lang w:eastAsia="en-US"/>
        </w:rPr>
        <w:t xml:space="preserve">    </w:t>
      </w:r>
      <w:r w:rsidR="00457482">
        <w:rPr>
          <w:noProof/>
          <w:lang w:eastAsia="en-US"/>
        </w:rPr>
        <w:t xml:space="preserve">                                                                </w:t>
      </w:r>
      <w:r w:rsidR="00EB46B6">
        <w:rPr>
          <w:noProof/>
          <w:lang w:eastAsia="en-US"/>
        </w:rPr>
        <w:drawing>
          <wp:inline distT="0" distB="0" distL="0" distR="0" wp14:anchorId="313AE167" wp14:editId="266A96E8">
            <wp:extent cx="3731260" cy="2286000"/>
            <wp:effectExtent l="0" t="0" r="254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70624712_2971811119500690_7691869905502601216_o.jpg"/>
                    <pic:cNvPicPr/>
                  </pic:nvPicPr>
                  <pic:blipFill>
                    <a:blip r:embed="rId41"/>
                    <a:stretch>
                      <a:fillRect/>
                    </a:stretch>
                  </pic:blipFill>
                  <pic:spPr>
                    <a:xfrm>
                      <a:off x="0" y="0"/>
                      <a:ext cx="3770554" cy="2310074"/>
                    </a:xfrm>
                    <a:prstGeom prst="rect">
                      <a:avLst/>
                    </a:prstGeom>
                  </pic:spPr>
                </pic:pic>
              </a:graphicData>
            </a:graphic>
          </wp:inline>
        </w:drawing>
      </w:r>
      <w:r w:rsidR="00457482">
        <w:rPr>
          <w:noProof/>
          <w:lang w:eastAsia="en-US"/>
        </w:rPr>
        <w:t xml:space="preserve">   </w:t>
      </w:r>
    </w:p>
    <w:p w14:paraId="20BE9171" w14:textId="77777777" w:rsidR="00457482" w:rsidRDefault="009E6364" w:rsidP="00457482">
      <w:r>
        <w:rPr>
          <w:noProof/>
          <w:lang w:eastAsia="en-US"/>
        </w:rPr>
        <mc:AlternateContent>
          <mc:Choice Requires="wps">
            <w:drawing>
              <wp:anchor distT="0" distB="0" distL="114300" distR="114300" simplePos="0" relativeHeight="251670528" behindDoc="0" locked="0" layoutInCell="1" allowOverlap="1" wp14:anchorId="55322EE0" wp14:editId="013D2497">
                <wp:simplePos x="0" y="0"/>
                <wp:positionH relativeFrom="column">
                  <wp:posOffset>1303020</wp:posOffset>
                </wp:positionH>
                <wp:positionV relativeFrom="paragraph">
                  <wp:posOffset>21590</wp:posOffset>
                </wp:positionV>
                <wp:extent cx="4000500" cy="518160"/>
                <wp:effectExtent l="0" t="0" r="0" b="0"/>
                <wp:wrapNone/>
                <wp:docPr id="84" name="Text Box 84"/>
                <wp:cNvGraphicFramePr/>
                <a:graphic xmlns:a="http://schemas.openxmlformats.org/drawingml/2006/main">
                  <a:graphicData uri="http://schemas.microsoft.com/office/word/2010/wordprocessingShape">
                    <wps:wsp>
                      <wps:cNvSpPr txBox="1"/>
                      <wps:spPr>
                        <a:xfrm>
                          <a:off x="0" y="0"/>
                          <a:ext cx="4000500" cy="518160"/>
                        </a:xfrm>
                        <a:prstGeom prst="rect">
                          <a:avLst/>
                        </a:prstGeom>
                        <a:solidFill>
                          <a:sysClr val="window" lastClr="FFFFFF"/>
                        </a:solidFill>
                        <a:ln w="6350">
                          <a:noFill/>
                        </a:ln>
                      </wps:spPr>
                      <wps:txbx>
                        <w:txbxContent>
                          <w:p w14:paraId="735B0B15" w14:textId="77777777" w:rsidR="00140A26" w:rsidRPr="006B3C83" w:rsidRDefault="00140A26" w:rsidP="00140A26">
                            <w:pPr>
                              <w:jc w:val="center"/>
                              <w:rPr>
                                <w:rFonts w:ascii="Bodoni MT Black" w:hAnsi="Bodoni MT Black"/>
                                <w:color w:val="6AA295"/>
                                <w:sz w:val="44"/>
                                <w:szCs w:val="44"/>
                              </w:rPr>
                            </w:pPr>
                            <w:r w:rsidRPr="006B3C83">
                              <w:rPr>
                                <w:rFonts w:ascii="Bodoni MT Black" w:hAnsi="Bodoni MT Black"/>
                                <w:color w:val="6AA295"/>
                                <w:sz w:val="44"/>
                                <w:szCs w:val="44"/>
                              </w:rPr>
                              <w:t>“Serving our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DB8E0" id="Text Box 84" o:spid="_x0000_s1041" type="#_x0000_t202" style="position:absolute;margin-left:102.6pt;margin-top:1.7pt;width:315pt;height:40.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" fillcolor="window" stroked="f" strokeweight=".5pt">
                <v:textbox>
                  <w:txbxContent>
                    <w:p w:rsidR="00140A26" w:rsidRPr="006B3C83" w:rsidRDefault="00140A26" w:rsidP="00140A26">
                      <w:pPr>
                        <w:jc w:val="center"/>
                        <w:rPr>
                          <w:rFonts w:ascii="Bodoni MT Black" w:hAnsi="Bodoni MT Black"/>
                          <w:color w:val="6AA295"/>
                          <w:sz w:val="44"/>
                          <w:szCs w:val="44"/>
                        </w:rPr>
                      </w:pPr>
                      <w:r w:rsidRPr="006B3C83">
                        <w:rPr>
                          <w:rFonts w:ascii="Bodoni MT Black" w:hAnsi="Bodoni MT Black"/>
                          <w:color w:val="6AA295"/>
                          <w:sz w:val="44"/>
                          <w:szCs w:val="44"/>
                        </w:rPr>
                        <w:t>“Serving our Community”</w:t>
                      </w:r>
                    </w:p>
                  </w:txbxContent>
                </v:textbox>
              </v:shape>
            </w:pict>
          </mc:Fallback>
        </mc:AlternateContent>
      </w:r>
      <w:r w:rsidR="00457482">
        <w:t xml:space="preserve">                       </w:t>
      </w:r>
    </w:p>
    <w:p w14:paraId="49DE554C" w14:textId="77777777" w:rsidR="00457482" w:rsidRPr="00457482" w:rsidRDefault="00457482" w:rsidP="00457482">
      <w:r>
        <w:t xml:space="preserve">                </w:t>
      </w:r>
    </w:p>
    <w:sectPr w:rsidR="00457482" w:rsidRPr="00457482" w:rsidSect="009835A4">
      <w:headerReference w:type="even" r:id="rId42"/>
      <w:headerReference w:type="default" r:id="rId43"/>
      <w:footerReference w:type="even" r:id="rId44"/>
      <w:footerReference w:type="default" r:id="rId45"/>
      <w:headerReference w:type="first" r:id="rId46"/>
      <w:footerReference w:type="first" r:id="rId47"/>
      <w:type w:val="continuous"/>
      <w:pgSz w:w="12240" w:h="15840"/>
      <w:pgMar w:top="432" w:right="720" w:bottom="432" w:left="720" w:header="0" w:footer="16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EC59EE" w14:textId="77777777" w:rsidR="00337F01" w:rsidRDefault="00337F01">
      <w:pPr>
        <w:spacing w:after="0" w:line="240" w:lineRule="auto"/>
      </w:pPr>
      <w:r>
        <w:separator/>
      </w:r>
    </w:p>
  </w:endnote>
  <w:endnote w:type="continuationSeparator" w:id="0">
    <w:p w14:paraId="66E7D888" w14:textId="77777777" w:rsidR="00337F01" w:rsidRDefault="00337F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1002AFF" w:usb1="C0000002" w:usb2="00000008"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Source Sans Pro">
    <w:altName w:val="Source Sans Pro"/>
    <w:charset w:val="00"/>
    <w:family w:val="swiss"/>
    <w:pitch w:val="variable"/>
    <w:sig w:usb0="600002F7" w:usb1="02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Bodoni MT Black">
    <w:panose1 w:val="02070A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E4D1E" w14:textId="77777777" w:rsidR="00842F6D" w:rsidRDefault="00842F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12" w:space="0" w:color="3E92CC" w:themeColor="accent1"/>
        <w:left w:val="none" w:sz="0" w:space="0" w:color="auto"/>
        <w:bottom w:val="none" w:sz="0" w:space="0" w:color="auto"/>
        <w:right w:val="none" w:sz="0" w:space="0" w:color="auto"/>
        <w:insideH w:val="none" w:sz="0" w:space="0" w:color="auto"/>
        <w:insideV w:val="none" w:sz="0" w:space="0" w:color="auto"/>
      </w:tblBorders>
      <w:shd w:val="clear" w:color="auto" w:fill="3E92CC" w:themeFill="accent1"/>
      <w:tblCellMar>
        <w:left w:w="288" w:type="dxa"/>
        <w:right w:w="288" w:type="dxa"/>
      </w:tblCellMar>
      <w:tblLook w:val="04A0" w:firstRow="1" w:lastRow="0" w:firstColumn="1" w:lastColumn="0" w:noHBand="0" w:noVBand="1"/>
      <w:tblDescription w:val="Footer structure layout table"/>
    </w:tblPr>
    <w:tblGrid>
      <w:gridCol w:w="5400"/>
      <w:gridCol w:w="5400"/>
    </w:tblGrid>
    <w:tr w:rsidR="00B44AE4" w:rsidRPr="00E40B3A" w14:paraId="5CB95829" w14:textId="77777777" w:rsidTr="00314F6A">
      <w:trPr>
        <w:trHeight w:val="601"/>
      </w:trPr>
      <w:tc>
        <w:tcPr>
          <w:tcW w:w="2500" w:type="pct"/>
          <w:shd w:val="clear" w:color="auto" w:fill="3E92CC" w:themeFill="accent1"/>
        </w:tcPr>
        <w:p w14:paraId="5EC95544" w14:textId="77777777" w:rsidR="00B44AE4" w:rsidRPr="003B3ED5" w:rsidRDefault="000F4D3D" w:rsidP="000F4D3D">
          <w:pPr>
            <w:pStyle w:val="Heading3"/>
            <w:tabs>
              <w:tab w:val="center" w:pos="2412"/>
              <w:tab w:val="right" w:pos="4824"/>
            </w:tabs>
            <w:outlineLvl w:val="2"/>
            <w:rPr>
              <w:color w:val="FFFFFF" w:themeColor="background1"/>
            </w:rPr>
          </w:pPr>
          <w:r>
            <w:rPr>
              <w:color w:val="FFFFFF" w:themeColor="background1"/>
            </w:rPr>
            <w:tab/>
          </w:r>
          <w:r w:rsidR="00B87DA4" w:rsidRPr="003B3ED5">
            <w:rPr>
              <w:color w:val="FFFFFF" w:themeColor="background1"/>
            </w:rPr>
            <w:t>PWS ID # NC70-71-011</w:t>
          </w:r>
          <w:r>
            <w:rPr>
              <w:color w:val="FFFFFF" w:themeColor="background1"/>
            </w:rPr>
            <w:tab/>
          </w:r>
        </w:p>
      </w:tc>
      <w:tc>
        <w:tcPr>
          <w:tcW w:w="2500" w:type="pct"/>
          <w:shd w:val="clear" w:color="auto" w:fill="3E92CC" w:themeFill="accent1"/>
          <w:vAlign w:val="bottom"/>
        </w:tcPr>
        <w:p w14:paraId="6CD9059D" w14:textId="77777777" w:rsidR="00B44AE4" w:rsidRPr="003B3ED5" w:rsidRDefault="000F4D3D" w:rsidP="00314F6A">
          <w:pPr>
            <w:pStyle w:val="Footer"/>
            <w:tabs>
              <w:tab w:val="left" w:pos="3240"/>
              <w:tab w:val="left" w:pos="3456"/>
              <w:tab w:val="left" w:pos="4572"/>
              <w:tab w:val="right" w:pos="4824"/>
            </w:tabs>
            <w:spacing w:before="0" w:after="0"/>
            <w:jc w:val="right"/>
            <w:rPr>
              <w:caps w:val="0"/>
              <w:noProof/>
              <w:color w:val="FFFFFF" w:themeColor="background1"/>
              <w:sz w:val="24"/>
            </w:rPr>
          </w:pPr>
          <w:r>
            <w:rPr>
              <w:color w:val="FFFFFF" w:themeColor="background1"/>
              <w:sz w:val="24"/>
            </w:rPr>
            <w:tab/>
          </w:r>
          <w:r w:rsidR="00842F6D">
            <w:rPr>
              <w:color w:val="FFFFFF" w:themeColor="background1"/>
              <w:sz w:val="24"/>
            </w:rPr>
            <w:t xml:space="preserve">                       </w:t>
          </w:r>
          <w:r w:rsidR="00ED5964">
            <w:rPr>
              <w:color w:val="FFFFFF" w:themeColor="background1"/>
              <w:sz w:val="24"/>
            </w:rPr>
            <w:t xml:space="preserve">                                       </w:t>
          </w:r>
          <w:r w:rsidR="00B967D4">
            <w:rPr>
              <w:color w:val="FFFFFF" w:themeColor="background1"/>
              <w:sz w:val="24"/>
            </w:rPr>
            <w:tab/>
          </w:r>
          <w:r w:rsidR="00842F6D">
            <w:rPr>
              <w:color w:val="FFFFFF" w:themeColor="background1"/>
              <w:sz w:val="24"/>
            </w:rPr>
            <w:tab/>
          </w:r>
          <w:r w:rsidR="009835A4" w:rsidRPr="009835A4">
            <w:rPr>
              <w:color w:val="FFFFFF" w:themeColor="background1"/>
              <w:sz w:val="24"/>
            </w:rPr>
            <w:fldChar w:fldCharType="begin"/>
          </w:r>
          <w:r w:rsidR="009835A4" w:rsidRPr="009835A4">
            <w:rPr>
              <w:color w:val="FFFFFF" w:themeColor="background1"/>
              <w:sz w:val="24"/>
            </w:rPr>
            <w:instrText xml:space="preserve"> PAGE   \* MERGEFORMAT </w:instrText>
          </w:r>
          <w:r w:rsidR="009835A4" w:rsidRPr="009835A4">
            <w:rPr>
              <w:color w:val="FFFFFF" w:themeColor="background1"/>
              <w:sz w:val="24"/>
            </w:rPr>
            <w:fldChar w:fldCharType="separate"/>
          </w:r>
          <w:r w:rsidR="009835A4">
            <w:rPr>
              <w:noProof/>
              <w:color w:val="FFFFFF" w:themeColor="background1"/>
              <w:sz w:val="24"/>
            </w:rPr>
            <w:t>3</w:t>
          </w:r>
          <w:r w:rsidR="009835A4" w:rsidRPr="009835A4">
            <w:rPr>
              <w:noProof/>
              <w:color w:val="FFFFFF" w:themeColor="background1"/>
              <w:sz w:val="24"/>
            </w:rPr>
            <w:fldChar w:fldCharType="end"/>
          </w:r>
        </w:p>
      </w:tc>
    </w:tr>
  </w:tbl>
  <w:p w14:paraId="4D780E1C" w14:textId="77777777" w:rsidR="00370DAF" w:rsidRPr="00A5487A" w:rsidRDefault="00370DAF" w:rsidP="00A5487A">
    <w:pPr>
      <w:pStyle w:val="Footer"/>
      <w:spacing w:before="0" w:after="0"/>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12" w:space="0" w:color="3E92CC" w:themeColor="accent1"/>
        <w:left w:val="none" w:sz="0" w:space="0" w:color="auto"/>
        <w:bottom w:val="none" w:sz="0" w:space="0" w:color="auto"/>
        <w:right w:val="none" w:sz="0" w:space="0" w:color="auto"/>
        <w:insideH w:val="none" w:sz="0" w:space="0" w:color="auto"/>
        <w:insideV w:val="none" w:sz="0" w:space="0" w:color="auto"/>
      </w:tblBorders>
      <w:shd w:val="clear" w:color="auto" w:fill="3E92CC" w:themeFill="accent1"/>
      <w:tblCellMar>
        <w:left w:w="288" w:type="dxa"/>
        <w:right w:w="288" w:type="dxa"/>
      </w:tblCellMar>
      <w:tblLook w:val="04A0" w:firstRow="1" w:lastRow="0" w:firstColumn="1" w:lastColumn="0" w:noHBand="0" w:noVBand="1"/>
      <w:tblDescription w:val="Footer structure layout table"/>
    </w:tblPr>
    <w:tblGrid>
      <w:gridCol w:w="5400"/>
      <w:gridCol w:w="5400"/>
    </w:tblGrid>
    <w:tr w:rsidR="00E40B3A" w:rsidRPr="00E40B3A" w14:paraId="7326A2CC" w14:textId="77777777" w:rsidTr="00314F6A">
      <w:trPr>
        <w:trHeight w:val="601"/>
      </w:trPr>
      <w:tc>
        <w:tcPr>
          <w:tcW w:w="2500" w:type="pct"/>
          <w:shd w:val="clear" w:color="auto" w:fill="3E92CC" w:themeFill="accent1"/>
        </w:tcPr>
        <w:p w14:paraId="2F062ED6" w14:textId="77777777" w:rsidR="00E40B3A" w:rsidRPr="00B87DA4" w:rsidRDefault="00B87DA4" w:rsidP="003B3ED5">
          <w:pPr>
            <w:pStyle w:val="Heading3"/>
            <w:jc w:val="center"/>
            <w:outlineLvl w:val="2"/>
            <w:rPr>
              <w:color w:val="FFFFFF" w:themeColor="background1"/>
            </w:rPr>
          </w:pPr>
          <w:r>
            <w:rPr>
              <w:color w:val="FFFFFF" w:themeColor="background1"/>
            </w:rPr>
            <w:t>PWS ID # NC70-71-011</w:t>
          </w:r>
        </w:p>
      </w:tc>
      <w:tc>
        <w:tcPr>
          <w:tcW w:w="2500" w:type="pct"/>
          <w:shd w:val="clear" w:color="auto" w:fill="3E92CC" w:themeFill="accent1"/>
          <w:vAlign w:val="bottom"/>
        </w:tcPr>
        <w:p w14:paraId="1B3FA195" w14:textId="77777777" w:rsidR="00E40B3A" w:rsidRPr="001524D6" w:rsidRDefault="009835A4" w:rsidP="00314F6A">
          <w:pPr>
            <w:pStyle w:val="Footer"/>
            <w:spacing w:before="0" w:after="0"/>
            <w:jc w:val="right"/>
            <w:rPr>
              <w:caps w:val="0"/>
              <w:noProof/>
              <w:color w:val="FFFFFF" w:themeColor="background1"/>
              <w:sz w:val="24"/>
            </w:rPr>
          </w:pPr>
          <w:r w:rsidRPr="009835A4">
            <w:rPr>
              <w:caps w:val="0"/>
              <w:noProof/>
              <w:color w:val="FFFFFF" w:themeColor="background1"/>
              <w:sz w:val="24"/>
            </w:rPr>
            <w:fldChar w:fldCharType="begin"/>
          </w:r>
          <w:r w:rsidRPr="009835A4">
            <w:rPr>
              <w:caps w:val="0"/>
              <w:noProof/>
              <w:color w:val="FFFFFF" w:themeColor="background1"/>
              <w:sz w:val="24"/>
            </w:rPr>
            <w:instrText xml:space="preserve"> PAGE   \* MERGEFORMAT </w:instrText>
          </w:r>
          <w:r w:rsidRPr="009835A4">
            <w:rPr>
              <w:caps w:val="0"/>
              <w:noProof/>
              <w:color w:val="FFFFFF" w:themeColor="background1"/>
              <w:sz w:val="24"/>
            </w:rPr>
            <w:fldChar w:fldCharType="separate"/>
          </w:r>
          <w:r>
            <w:rPr>
              <w:caps w:val="0"/>
              <w:noProof/>
              <w:color w:val="FFFFFF" w:themeColor="background1"/>
              <w:sz w:val="24"/>
            </w:rPr>
            <w:t>1</w:t>
          </w:r>
          <w:r w:rsidRPr="009835A4">
            <w:rPr>
              <w:caps w:val="0"/>
              <w:noProof/>
              <w:color w:val="FFFFFF" w:themeColor="background1"/>
              <w:sz w:val="24"/>
            </w:rPr>
            <w:fldChar w:fldCharType="end"/>
          </w:r>
        </w:p>
      </w:tc>
    </w:tr>
  </w:tbl>
  <w:p w14:paraId="2C406BDD" w14:textId="77777777" w:rsidR="00370DAF" w:rsidRPr="00E40B3A" w:rsidRDefault="00370DAF" w:rsidP="003B3ED5">
    <w:pPr>
      <w:pStyle w:val="Footer"/>
      <w:spacing w:before="0" w:after="0"/>
      <w:jc w:val="cen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B166D6" w14:textId="77777777" w:rsidR="00337F01" w:rsidRDefault="00337F01">
      <w:pPr>
        <w:spacing w:after="0" w:line="240" w:lineRule="auto"/>
      </w:pPr>
      <w:r>
        <w:separator/>
      </w:r>
    </w:p>
  </w:footnote>
  <w:footnote w:type="continuationSeparator" w:id="0">
    <w:p w14:paraId="2710FE4D" w14:textId="77777777" w:rsidR="00337F01" w:rsidRDefault="00337F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8785BD" w14:textId="77777777" w:rsidR="00842F6D" w:rsidRDefault="00842F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E92CC" w:themeFill="accent1"/>
      <w:tblCellMar>
        <w:left w:w="288" w:type="dxa"/>
        <w:right w:w="288" w:type="dxa"/>
      </w:tblCellMar>
      <w:tblLook w:val="04A0" w:firstRow="1" w:lastRow="0" w:firstColumn="1" w:lastColumn="0" w:noHBand="0" w:noVBand="1"/>
      <w:tblDescription w:val="Header structure layout table"/>
    </w:tblPr>
    <w:tblGrid>
      <w:gridCol w:w="5400"/>
      <w:gridCol w:w="5400"/>
    </w:tblGrid>
    <w:tr w:rsidR="00B44AE4" w:rsidRPr="00E40B3A" w14:paraId="213E8F6A" w14:textId="77777777" w:rsidTr="001524D6">
      <w:trPr>
        <w:trHeight w:val="630"/>
      </w:trPr>
      <w:sdt>
        <w:sdtPr>
          <w:rPr>
            <w:color w:val="FFFFFF" w:themeColor="background1"/>
          </w:rPr>
          <w:alias w:val="Company"/>
          <w:tag w:val=""/>
          <w:id w:val="386696116"/>
          <w:dataBinding w:prefixMappings="xmlns:ns0='http://schemas.openxmlformats.org/officeDocument/2006/extended-properties' " w:xpath="/ns0:Properties[1]/ns0:Company[1]" w:storeItemID="{6668398D-A668-4E3E-A5EB-62B293D839F1}"/>
          <w:text/>
        </w:sdtPr>
        <w:sdtEndPr/>
        <w:sdtContent>
          <w:tc>
            <w:tcPr>
              <w:tcW w:w="2500" w:type="pct"/>
              <w:shd w:val="clear" w:color="auto" w:fill="3E92CC" w:themeFill="accent1"/>
              <w:vAlign w:val="bottom"/>
            </w:tcPr>
            <w:p w14:paraId="79CBBBFE" w14:textId="77777777" w:rsidR="00B44AE4" w:rsidRPr="00984BB5" w:rsidRDefault="00F17F6D" w:rsidP="001524D6">
              <w:pPr>
                <w:pStyle w:val="Heading3"/>
                <w:jc w:val="center"/>
                <w:outlineLvl w:val="2"/>
                <w:rPr>
                  <w:color w:val="FFFFFF" w:themeColor="background1"/>
                </w:rPr>
              </w:pPr>
              <w:r>
                <w:rPr>
                  <w:color w:val="FFFFFF" w:themeColor="background1"/>
                </w:rPr>
                <w:t>Pender County Utilities</w:t>
              </w:r>
            </w:p>
          </w:tc>
        </w:sdtContent>
      </w:sdt>
      <w:tc>
        <w:tcPr>
          <w:tcW w:w="2500" w:type="pct"/>
          <w:shd w:val="clear" w:color="auto" w:fill="3E92CC" w:themeFill="accent1"/>
          <w:vAlign w:val="bottom"/>
        </w:tcPr>
        <w:p w14:paraId="17F80759" w14:textId="77777777" w:rsidR="00B44AE4" w:rsidRPr="00984BB5" w:rsidRDefault="00D0415D" w:rsidP="001524D6">
          <w:pPr>
            <w:pStyle w:val="Heading3"/>
            <w:jc w:val="center"/>
            <w:outlineLvl w:val="2"/>
            <w:rPr>
              <w:color w:val="FFFFFF" w:themeColor="background1"/>
            </w:rPr>
          </w:pPr>
          <w:r>
            <w:rPr>
              <w:color w:val="FFFFFF" w:themeColor="background1"/>
            </w:rPr>
            <w:t>Burgaw, North Carolina</w:t>
          </w:r>
        </w:p>
      </w:tc>
    </w:tr>
  </w:tbl>
  <w:p w14:paraId="7810A42E" w14:textId="77777777" w:rsidR="00370DAF" w:rsidRDefault="00370DA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E92CC" w:themeFill="accent1"/>
      <w:tblCellMar>
        <w:left w:w="288" w:type="dxa"/>
        <w:right w:w="288" w:type="dxa"/>
      </w:tblCellMar>
      <w:tblLook w:val="04A0" w:firstRow="1" w:lastRow="0" w:firstColumn="1" w:lastColumn="0" w:noHBand="0" w:noVBand="1"/>
      <w:tblDescription w:val="Header structure layout table"/>
    </w:tblPr>
    <w:tblGrid>
      <w:gridCol w:w="5400"/>
      <w:gridCol w:w="5400"/>
    </w:tblGrid>
    <w:tr w:rsidR="00E40B3A" w:rsidRPr="00E40B3A" w14:paraId="0D10DD50" w14:textId="77777777" w:rsidTr="001524D6">
      <w:trPr>
        <w:trHeight w:val="630"/>
      </w:trPr>
      <w:sdt>
        <w:sdtPr>
          <w:rPr>
            <w:color w:val="FFFFFF" w:themeColor="background1"/>
          </w:rPr>
          <w:alias w:val="Company"/>
          <w:tag w:val=""/>
          <w:id w:val="-2074503377"/>
          <w:placeholder>
            <w:docPart w:val="C32EBA1F50EF4066B44D39FDF2FDAFFD"/>
          </w:placeholder>
          <w:dataBinding w:prefixMappings="xmlns:ns0='http://schemas.openxmlformats.org/officeDocument/2006/extended-properties' " w:xpath="/ns0:Properties[1]/ns0:Company[1]" w:storeItemID="{6668398D-A668-4E3E-A5EB-62B293D839F1}"/>
          <w:text/>
        </w:sdtPr>
        <w:sdtEndPr/>
        <w:sdtContent>
          <w:tc>
            <w:tcPr>
              <w:tcW w:w="2500" w:type="pct"/>
              <w:shd w:val="clear" w:color="auto" w:fill="3E92CC" w:themeFill="accent1"/>
              <w:vAlign w:val="bottom"/>
            </w:tcPr>
            <w:p w14:paraId="6243205E" w14:textId="77777777" w:rsidR="00AB3054" w:rsidRPr="00984BB5" w:rsidRDefault="00F17F6D" w:rsidP="001524D6">
              <w:pPr>
                <w:pStyle w:val="Heading3"/>
                <w:jc w:val="center"/>
                <w:outlineLvl w:val="2"/>
                <w:rPr>
                  <w:color w:val="FFFFFF" w:themeColor="background1"/>
                </w:rPr>
              </w:pPr>
              <w:r>
                <w:rPr>
                  <w:color w:val="FFFFFF" w:themeColor="background1"/>
                </w:rPr>
                <w:t>Pender County Utilities</w:t>
              </w:r>
            </w:p>
          </w:tc>
        </w:sdtContent>
      </w:sdt>
      <w:tc>
        <w:tcPr>
          <w:tcW w:w="2500" w:type="pct"/>
          <w:shd w:val="clear" w:color="auto" w:fill="3E92CC" w:themeFill="accent1"/>
          <w:vAlign w:val="bottom"/>
        </w:tcPr>
        <w:p w14:paraId="443DAC89" w14:textId="77777777" w:rsidR="00AB3054" w:rsidRPr="00984BB5" w:rsidRDefault="00F17F6D" w:rsidP="001524D6">
          <w:pPr>
            <w:pStyle w:val="Heading3"/>
            <w:jc w:val="center"/>
            <w:outlineLvl w:val="2"/>
            <w:rPr>
              <w:color w:val="FFFFFF" w:themeColor="background1"/>
            </w:rPr>
          </w:pPr>
          <w:r>
            <w:rPr>
              <w:color w:val="FFFFFF" w:themeColor="background1"/>
            </w:rPr>
            <w:t>Burgaw, North Carolina</w:t>
          </w:r>
        </w:p>
      </w:tc>
    </w:tr>
  </w:tbl>
  <w:p w14:paraId="5B06FBDC" w14:textId="77777777" w:rsidR="00370DAF" w:rsidRPr="00AB3054" w:rsidRDefault="00370DAF" w:rsidP="00AB30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3A456C"/>
    <w:multiLevelType w:val="hybridMultilevel"/>
    <w:tmpl w:val="07AA7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0D39"/>
    <w:rsid w:val="00002161"/>
    <w:rsid w:val="000210BC"/>
    <w:rsid w:val="00036186"/>
    <w:rsid w:val="000413EE"/>
    <w:rsid w:val="00053081"/>
    <w:rsid w:val="00070CC5"/>
    <w:rsid w:val="00072983"/>
    <w:rsid w:val="00080387"/>
    <w:rsid w:val="000B7DB6"/>
    <w:rsid w:val="000F0E12"/>
    <w:rsid w:val="000F4D3D"/>
    <w:rsid w:val="00117646"/>
    <w:rsid w:val="00126C25"/>
    <w:rsid w:val="00140A26"/>
    <w:rsid w:val="001524D6"/>
    <w:rsid w:val="0018364D"/>
    <w:rsid w:val="001A2139"/>
    <w:rsid w:val="001B0762"/>
    <w:rsid w:val="0024360D"/>
    <w:rsid w:val="00253F7D"/>
    <w:rsid w:val="00256F63"/>
    <w:rsid w:val="00266694"/>
    <w:rsid w:val="00276987"/>
    <w:rsid w:val="002B3D46"/>
    <w:rsid w:val="002D2945"/>
    <w:rsid w:val="002F52F0"/>
    <w:rsid w:val="0030609A"/>
    <w:rsid w:val="00314930"/>
    <w:rsid w:val="00314F6A"/>
    <w:rsid w:val="00327357"/>
    <w:rsid w:val="0033156F"/>
    <w:rsid w:val="003330B5"/>
    <w:rsid w:val="00337226"/>
    <w:rsid w:val="00337F01"/>
    <w:rsid w:val="003520E5"/>
    <w:rsid w:val="00370DAF"/>
    <w:rsid w:val="00374AEC"/>
    <w:rsid w:val="00380DDA"/>
    <w:rsid w:val="00385FC5"/>
    <w:rsid w:val="003877DA"/>
    <w:rsid w:val="003932F3"/>
    <w:rsid w:val="003B3ED5"/>
    <w:rsid w:val="003C2EE7"/>
    <w:rsid w:val="003C3C7F"/>
    <w:rsid w:val="003D0B3C"/>
    <w:rsid w:val="003D6518"/>
    <w:rsid w:val="003E0362"/>
    <w:rsid w:val="003F1976"/>
    <w:rsid w:val="003F3691"/>
    <w:rsid w:val="004069C8"/>
    <w:rsid w:val="004219C9"/>
    <w:rsid w:val="004329F4"/>
    <w:rsid w:val="004416C4"/>
    <w:rsid w:val="00442D2E"/>
    <w:rsid w:val="00457482"/>
    <w:rsid w:val="00472BEA"/>
    <w:rsid w:val="004759DF"/>
    <w:rsid w:val="004766A7"/>
    <w:rsid w:val="00482364"/>
    <w:rsid w:val="00495378"/>
    <w:rsid w:val="004A0EF7"/>
    <w:rsid w:val="004A66E7"/>
    <w:rsid w:val="004C21E8"/>
    <w:rsid w:val="004F181F"/>
    <w:rsid w:val="005518EE"/>
    <w:rsid w:val="00554163"/>
    <w:rsid w:val="00556DAB"/>
    <w:rsid w:val="00562CD9"/>
    <w:rsid w:val="00571555"/>
    <w:rsid w:val="005738D7"/>
    <w:rsid w:val="00585ED0"/>
    <w:rsid w:val="005934D3"/>
    <w:rsid w:val="005A0D7F"/>
    <w:rsid w:val="005A148E"/>
    <w:rsid w:val="005B108C"/>
    <w:rsid w:val="005C2EFC"/>
    <w:rsid w:val="005C347B"/>
    <w:rsid w:val="005C5BDF"/>
    <w:rsid w:val="005D3456"/>
    <w:rsid w:val="005F10C9"/>
    <w:rsid w:val="005F4E9E"/>
    <w:rsid w:val="006062AE"/>
    <w:rsid w:val="00620236"/>
    <w:rsid w:val="006654C2"/>
    <w:rsid w:val="0067182B"/>
    <w:rsid w:val="00697F9A"/>
    <w:rsid w:val="006A451C"/>
    <w:rsid w:val="006B3C83"/>
    <w:rsid w:val="006B7C6A"/>
    <w:rsid w:val="006C2BF6"/>
    <w:rsid w:val="006C69FA"/>
    <w:rsid w:val="00701CD7"/>
    <w:rsid w:val="007317A1"/>
    <w:rsid w:val="00753629"/>
    <w:rsid w:val="0075609B"/>
    <w:rsid w:val="00765240"/>
    <w:rsid w:val="00766777"/>
    <w:rsid w:val="00771380"/>
    <w:rsid w:val="00775011"/>
    <w:rsid w:val="00783DB0"/>
    <w:rsid w:val="007A53B9"/>
    <w:rsid w:val="007C54BC"/>
    <w:rsid w:val="007D41E5"/>
    <w:rsid w:val="007E0EB9"/>
    <w:rsid w:val="007E7E91"/>
    <w:rsid w:val="00820B40"/>
    <w:rsid w:val="00831611"/>
    <w:rsid w:val="00842F6D"/>
    <w:rsid w:val="00844B64"/>
    <w:rsid w:val="00854ABA"/>
    <w:rsid w:val="008550E7"/>
    <w:rsid w:val="00855180"/>
    <w:rsid w:val="00892645"/>
    <w:rsid w:val="008961FB"/>
    <w:rsid w:val="008A5DB5"/>
    <w:rsid w:val="008C226C"/>
    <w:rsid w:val="008C3B45"/>
    <w:rsid w:val="009231DB"/>
    <w:rsid w:val="009333DA"/>
    <w:rsid w:val="009349BC"/>
    <w:rsid w:val="00946008"/>
    <w:rsid w:val="009528DE"/>
    <w:rsid w:val="00952EE5"/>
    <w:rsid w:val="009835A4"/>
    <w:rsid w:val="00984BB5"/>
    <w:rsid w:val="00997E84"/>
    <w:rsid w:val="009A311E"/>
    <w:rsid w:val="009E13A4"/>
    <w:rsid w:val="009E6364"/>
    <w:rsid w:val="009F35D3"/>
    <w:rsid w:val="00A4351E"/>
    <w:rsid w:val="00A511CD"/>
    <w:rsid w:val="00A5487A"/>
    <w:rsid w:val="00A62676"/>
    <w:rsid w:val="00A73B35"/>
    <w:rsid w:val="00AA1EEA"/>
    <w:rsid w:val="00AB3054"/>
    <w:rsid w:val="00AB5A5A"/>
    <w:rsid w:val="00B31BAD"/>
    <w:rsid w:val="00B360B2"/>
    <w:rsid w:val="00B43864"/>
    <w:rsid w:val="00B44AE4"/>
    <w:rsid w:val="00B474A0"/>
    <w:rsid w:val="00B57F9A"/>
    <w:rsid w:val="00B609F3"/>
    <w:rsid w:val="00B647E0"/>
    <w:rsid w:val="00B85145"/>
    <w:rsid w:val="00B85943"/>
    <w:rsid w:val="00B87DA4"/>
    <w:rsid w:val="00B91CB7"/>
    <w:rsid w:val="00B967D4"/>
    <w:rsid w:val="00BA04BE"/>
    <w:rsid w:val="00BA6ECA"/>
    <w:rsid w:val="00BA71E0"/>
    <w:rsid w:val="00BC2E14"/>
    <w:rsid w:val="00BF1F7D"/>
    <w:rsid w:val="00C00D0B"/>
    <w:rsid w:val="00C06EC3"/>
    <w:rsid w:val="00C12D48"/>
    <w:rsid w:val="00C47085"/>
    <w:rsid w:val="00C51665"/>
    <w:rsid w:val="00C6593D"/>
    <w:rsid w:val="00C70286"/>
    <w:rsid w:val="00C77D71"/>
    <w:rsid w:val="00C86725"/>
    <w:rsid w:val="00C9648A"/>
    <w:rsid w:val="00CA17CC"/>
    <w:rsid w:val="00CB7A6E"/>
    <w:rsid w:val="00CE0CA7"/>
    <w:rsid w:val="00CF2CFE"/>
    <w:rsid w:val="00CF2E93"/>
    <w:rsid w:val="00D0415D"/>
    <w:rsid w:val="00D110B4"/>
    <w:rsid w:val="00D144B5"/>
    <w:rsid w:val="00D270E9"/>
    <w:rsid w:val="00D51655"/>
    <w:rsid w:val="00DC079A"/>
    <w:rsid w:val="00DE6138"/>
    <w:rsid w:val="00DE63F6"/>
    <w:rsid w:val="00E01A5D"/>
    <w:rsid w:val="00E36096"/>
    <w:rsid w:val="00E40B3A"/>
    <w:rsid w:val="00E77AC0"/>
    <w:rsid w:val="00EB2BB8"/>
    <w:rsid w:val="00EB46B6"/>
    <w:rsid w:val="00EB79A8"/>
    <w:rsid w:val="00ED3805"/>
    <w:rsid w:val="00ED5964"/>
    <w:rsid w:val="00EE1DA4"/>
    <w:rsid w:val="00F07E2D"/>
    <w:rsid w:val="00F17F6D"/>
    <w:rsid w:val="00F42407"/>
    <w:rsid w:val="00F43685"/>
    <w:rsid w:val="00F56AD1"/>
    <w:rsid w:val="00F663DD"/>
    <w:rsid w:val="00F7601B"/>
    <w:rsid w:val="00FA659A"/>
    <w:rsid w:val="00FB2537"/>
    <w:rsid w:val="00FB4F85"/>
    <w:rsid w:val="00FC469C"/>
    <w:rsid w:val="00FD0D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64482436"/>
  <w15:chartTrackingRefBased/>
  <w15:docId w15:val="{EE05DEDB-AC58-45A5-B300-7A034FF58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616161" w:themeColor="text1" w:themeTint="A6"/>
        <w:sz w:val="24"/>
        <w:szCs w:val="24"/>
        <w:lang w:val="en-US" w:eastAsia="ja-JP"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semiHidden="1" w:uiPriority="22" w:unhideWhenUsed="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B7DB6"/>
    <w:rPr>
      <w:color w:val="0D0D0D" w:themeColor="text1"/>
    </w:rPr>
  </w:style>
  <w:style w:type="paragraph" w:styleId="Heading1">
    <w:name w:val="heading 1"/>
    <w:basedOn w:val="Normal"/>
    <w:next w:val="Normal"/>
    <w:link w:val="Heading1Char"/>
    <w:uiPriority w:val="9"/>
    <w:qFormat/>
    <w:rsid w:val="009E13A4"/>
    <w:pPr>
      <w:keepNext/>
      <w:keepLines/>
      <w:spacing w:after="0" w:line="240" w:lineRule="auto"/>
      <w:outlineLvl w:val="0"/>
    </w:pPr>
    <w:rPr>
      <w:rFonts w:eastAsiaTheme="majorEastAsia" w:cstheme="majorBidi"/>
      <w:color w:val="3188C3" w:themeColor="accent2" w:themeShade="BF"/>
      <w:sz w:val="48"/>
      <w:szCs w:val="32"/>
    </w:rPr>
  </w:style>
  <w:style w:type="paragraph" w:styleId="Heading2">
    <w:name w:val="heading 2"/>
    <w:basedOn w:val="Normal"/>
    <w:next w:val="Normal"/>
    <w:link w:val="Heading2Char"/>
    <w:uiPriority w:val="9"/>
    <w:unhideWhenUsed/>
    <w:qFormat/>
    <w:rsid w:val="004766A7"/>
    <w:pPr>
      <w:keepNext/>
      <w:keepLines/>
      <w:spacing w:before="240" w:after="0" w:line="240" w:lineRule="auto"/>
      <w:outlineLvl w:val="1"/>
    </w:pPr>
    <w:rPr>
      <w:rFonts w:eastAsiaTheme="majorEastAsia" w:cstheme="majorBidi"/>
      <w:caps/>
      <w:color w:val="3188C3" w:themeColor="accent2" w:themeShade="BF"/>
      <w:sz w:val="28"/>
      <w:szCs w:val="26"/>
    </w:rPr>
  </w:style>
  <w:style w:type="paragraph" w:styleId="Heading3">
    <w:name w:val="heading 3"/>
    <w:basedOn w:val="Normal"/>
    <w:next w:val="Normal"/>
    <w:link w:val="Heading3Char"/>
    <w:uiPriority w:val="9"/>
    <w:unhideWhenUsed/>
    <w:qFormat/>
    <w:rsid w:val="004F181F"/>
    <w:pPr>
      <w:spacing w:after="0" w:line="240" w:lineRule="auto"/>
      <w:outlineLvl w:val="2"/>
    </w:pPr>
    <w:rPr>
      <w:rFonts w:asciiTheme="majorHAnsi" w:eastAsiaTheme="majorEastAsia" w:hAnsiTheme="majorHAnsi" w:cstheme="majorBidi"/>
      <w:iCs/>
      <w:color w:val="3E92CC" w:themeColor="accent1"/>
    </w:rPr>
  </w:style>
  <w:style w:type="paragraph" w:styleId="Heading4">
    <w:name w:val="heading 4"/>
    <w:basedOn w:val="Normal"/>
    <w:next w:val="Normal"/>
    <w:link w:val="Heading4Char"/>
    <w:uiPriority w:val="9"/>
    <w:unhideWhenUsed/>
    <w:qFormat/>
    <w:rsid w:val="009E13A4"/>
    <w:pPr>
      <w:keepNext/>
      <w:keepLines/>
      <w:spacing w:after="0" w:line="240" w:lineRule="auto"/>
      <w:outlineLvl w:val="3"/>
    </w:pPr>
    <w:rPr>
      <w:rFonts w:eastAsiaTheme="majorEastAsia" w:cstheme="majorBidi"/>
      <w:iCs/>
      <w:caps/>
      <w:spacing w:val="10"/>
      <w:sz w:val="20"/>
    </w:rPr>
  </w:style>
  <w:style w:type="paragraph" w:styleId="Heading5">
    <w:name w:val="heading 5"/>
    <w:basedOn w:val="Normal"/>
    <w:next w:val="Normal"/>
    <w:link w:val="Heading5Char"/>
    <w:uiPriority w:val="9"/>
    <w:unhideWhenUsed/>
    <w:qFormat/>
    <w:pPr>
      <w:keepNext/>
      <w:keepLines/>
      <w:pBdr>
        <w:top w:val="single" w:sz="8" w:space="3" w:color="3E92CC" w:themeColor="accent1"/>
        <w:bottom w:val="single" w:sz="8" w:space="3" w:color="3E92CC" w:themeColor="accent1"/>
      </w:pBdr>
      <w:shd w:val="clear" w:color="auto" w:fill="3E92CC" w:themeFill="accent1"/>
      <w:spacing w:before="200" w:after="200" w:line="240" w:lineRule="auto"/>
      <w:jc w:val="center"/>
      <w:outlineLvl w:val="4"/>
    </w:pPr>
    <w:rPr>
      <w:rFonts w:asciiTheme="majorHAnsi" w:eastAsiaTheme="majorEastAsia" w:hAnsiTheme="majorHAnsi" w:cstheme="majorBidi"/>
      <w:caps/>
      <w:color w:val="FFFFFF" w:themeColor="background1"/>
    </w:rPr>
  </w:style>
  <w:style w:type="paragraph" w:styleId="Heading6">
    <w:name w:val="heading 6"/>
    <w:basedOn w:val="Normal"/>
    <w:next w:val="Normal"/>
    <w:link w:val="Heading6Char"/>
    <w:uiPriority w:val="9"/>
    <w:unhideWhenUsed/>
    <w:qFormat/>
    <w:rsid w:val="004F181F"/>
    <w:pPr>
      <w:keepNext/>
      <w:keepLines/>
      <w:spacing w:before="120" w:line="240" w:lineRule="auto"/>
      <w:outlineLvl w:val="5"/>
    </w:pPr>
    <w:rPr>
      <w:rFonts w:eastAsiaTheme="majorEastAsia" w:cstheme="majorBidi"/>
      <w:b/>
      <w:color w:val="313131" w:themeColor="text1" w:themeTint="D9"/>
      <w:spacing w:val="20"/>
      <w:sz w:val="28"/>
    </w:rPr>
  </w:style>
  <w:style w:type="paragraph" w:styleId="Heading7">
    <w:name w:val="heading 7"/>
    <w:basedOn w:val="Normal"/>
    <w:next w:val="Normal"/>
    <w:link w:val="Heading7Char"/>
    <w:uiPriority w:val="9"/>
    <w:unhideWhenUsed/>
    <w:qFormat/>
    <w:rsid w:val="004766A7"/>
    <w:pPr>
      <w:keepNext/>
      <w:keepLines/>
      <w:spacing w:after="0" w:line="240" w:lineRule="auto"/>
      <w:outlineLvl w:val="6"/>
    </w:pPr>
    <w:rPr>
      <w:rFonts w:asciiTheme="majorHAnsi" w:eastAsiaTheme="majorEastAsia" w:hAnsiTheme="majorHAnsi" w:cstheme="majorBidi"/>
      <w:i/>
      <w:iCs/>
      <w:color w:val="3E92CC" w:themeColor="accent1"/>
      <w:sz w:val="28"/>
    </w:rPr>
  </w:style>
  <w:style w:type="paragraph" w:styleId="Heading8">
    <w:name w:val="heading 8"/>
    <w:basedOn w:val="Normal"/>
    <w:next w:val="Normal"/>
    <w:link w:val="Heading8Char"/>
    <w:uiPriority w:val="9"/>
    <w:unhideWhenUsed/>
    <w:qFormat/>
    <w:rsid w:val="00E77AC0"/>
    <w:pPr>
      <w:keepNext/>
      <w:keepLines/>
      <w:spacing w:after="0" w:line="240" w:lineRule="auto"/>
      <w:outlineLvl w:val="7"/>
    </w:pPr>
    <w:rPr>
      <w:rFonts w:asciiTheme="majorHAnsi" w:eastAsiaTheme="majorEastAsia" w:hAnsiTheme="majorHAnsi" w:cstheme="majorBidi"/>
      <w:color w:val="323232" w:themeColor="text1" w:themeTint="D8"/>
      <w:spacing w:val="40"/>
      <w:sz w:val="18"/>
      <w:szCs w:val="21"/>
    </w:rPr>
  </w:style>
  <w:style w:type="paragraph" w:styleId="Heading9">
    <w:name w:val="heading 9"/>
    <w:basedOn w:val="Normal"/>
    <w:next w:val="Normal"/>
    <w:link w:val="Heading9Char"/>
    <w:uiPriority w:val="9"/>
    <w:semiHidden/>
    <w:unhideWhenUsed/>
    <w:qFormat/>
    <w:pPr>
      <w:keepNext/>
      <w:keepLines/>
      <w:spacing w:after="0" w:line="240" w:lineRule="auto"/>
      <w:outlineLvl w:val="8"/>
    </w:pPr>
    <w:rPr>
      <w:rFonts w:asciiTheme="majorHAnsi" w:eastAsiaTheme="majorEastAsia" w:hAnsiTheme="majorHAnsi" w:cstheme="majorBidi"/>
      <w:i/>
      <w:iCs/>
      <w:color w:val="323232"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caps w:val="0"/>
      <w:smallCaps/>
      <w:color w:val="3E92CC" w:themeColor="accent1"/>
      <w:spacing w:val="0"/>
    </w:rPr>
  </w:style>
  <w:style w:type="character" w:customStyle="1" w:styleId="Heading1Char">
    <w:name w:val="Heading 1 Char"/>
    <w:basedOn w:val="DefaultParagraphFont"/>
    <w:link w:val="Heading1"/>
    <w:uiPriority w:val="9"/>
    <w:rsid w:val="009E13A4"/>
    <w:rPr>
      <w:rFonts w:eastAsiaTheme="majorEastAsia" w:cstheme="majorBidi"/>
      <w:color w:val="3188C3" w:themeColor="accent2" w:themeShade="BF"/>
      <w:sz w:val="48"/>
      <w:szCs w:val="32"/>
    </w:rPr>
  </w:style>
  <w:style w:type="paragraph" w:styleId="Subtitle">
    <w:name w:val="Subtitle"/>
    <w:basedOn w:val="Normal"/>
    <w:link w:val="SubtitleChar"/>
    <w:uiPriority w:val="2"/>
    <w:qFormat/>
    <w:rsid w:val="000B7DB6"/>
    <w:pPr>
      <w:numPr>
        <w:ilvl w:val="1"/>
      </w:numPr>
      <w:spacing w:after="480" w:line="240" w:lineRule="auto"/>
      <w:contextualSpacing/>
      <w:jc w:val="center"/>
    </w:pPr>
    <w:rPr>
      <w:rFonts w:asciiTheme="majorHAnsi" w:hAnsiTheme="majorHAnsi"/>
      <w:caps/>
      <w:color w:val="3E92CC" w:themeColor="accent1"/>
      <w:sz w:val="28"/>
    </w:rPr>
  </w:style>
  <w:style w:type="character" w:customStyle="1" w:styleId="SubtitleChar">
    <w:name w:val="Subtitle Char"/>
    <w:basedOn w:val="DefaultParagraphFont"/>
    <w:link w:val="Subtitle"/>
    <w:uiPriority w:val="2"/>
    <w:rsid w:val="000B7DB6"/>
    <w:rPr>
      <w:rFonts w:asciiTheme="majorHAnsi" w:hAnsiTheme="majorHAnsi"/>
      <w:caps/>
      <w:color w:val="3E92CC" w:themeColor="accent1"/>
      <w:sz w:val="28"/>
    </w:rPr>
  </w:style>
  <w:style w:type="paragraph" w:styleId="Title">
    <w:name w:val="Title"/>
    <w:basedOn w:val="Heading1"/>
    <w:link w:val="TitleChar"/>
    <w:uiPriority w:val="1"/>
    <w:qFormat/>
    <w:rsid w:val="00AB3054"/>
    <w:pPr>
      <w:spacing w:before="120"/>
      <w:contextualSpacing/>
      <w:jc w:val="center"/>
    </w:pPr>
    <w:rPr>
      <w:rFonts w:asciiTheme="majorHAnsi" w:hAnsiTheme="majorHAnsi"/>
      <w:b/>
      <w:color w:val="23316B" w:themeColor="text2"/>
      <w:kern w:val="28"/>
      <w:sz w:val="80"/>
      <w:szCs w:val="56"/>
    </w:rPr>
  </w:style>
  <w:style w:type="character" w:customStyle="1" w:styleId="TitleChar">
    <w:name w:val="Title Char"/>
    <w:basedOn w:val="DefaultParagraphFont"/>
    <w:link w:val="Title"/>
    <w:uiPriority w:val="1"/>
    <w:rsid w:val="00AB3054"/>
    <w:rPr>
      <w:rFonts w:asciiTheme="majorHAnsi" w:eastAsiaTheme="majorEastAsia" w:hAnsiTheme="majorHAnsi" w:cstheme="majorBidi"/>
      <w:b/>
      <w:caps/>
      <w:color w:val="23316B" w:themeColor="text2"/>
      <w:kern w:val="28"/>
      <w:sz w:val="80"/>
      <w:szCs w:val="56"/>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766A7"/>
    <w:rPr>
      <w:rFonts w:eastAsiaTheme="majorEastAsia" w:cstheme="majorBidi"/>
      <w:caps/>
      <w:color w:val="3188C3" w:themeColor="accent2" w:themeShade="BF"/>
      <w:sz w:val="28"/>
      <w:szCs w:val="26"/>
    </w:rPr>
  </w:style>
  <w:style w:type="character" w:customStyle="1" w:styleId="Heading3Char">
    <w:name w:val="Heading 3 Char"/>
    <w:basedOn w:val="DefaultParagraphFont"/>
    <w:link w:val="Heading3"/>
    <w:uiPriority w:val="9"/>
    <w:rsid w:val="004F181F"/>
    <w:rPr>
      <w:rFonts w:asciiTheme="majorHAnsi" w:eastAsiaTheme="majorEastAsia" w:hAnsiTheme="majorHAnsi" w:cstheme="majorBidi"/>
      <w:iCs/>
      <w:color w:val="3E92CC" w:themeColor="accent1"/>
    </w:rPr>
  </w:style>
  <w:style w:type="character" w:customStyle="1" w:styleId="Heading4Char">
    <w:name w:val="Heading 4 Char"/>
    <w:basedOn w:val="DefaultParagraphFont"/>
    <w:link w:val="Heading4"/>
    <w:uiPriority w:val="9"/>
    <w:rsid w:val="009E13A4"/>
    <w:rPr>
      <w:rFonts w:eastAsiaTheme="majorEastAsia" w:cstheme="majorBidi"/>
      <w:iCs/>
      <w:caps/>
      <w:color w:val="0D0D0D" w:themeColor="text1"/>
      <w:spacing w:val="10"/>
      <w:sz w:val="20"/>
    </w:rPr>
  </w:style>
  <w:style w:type="character" w:customStyle="1" w:styleId="Heading5Char">
    <w:name w:val="Heading 5 Char"/>
    <w:basedOn w:val="DefaultParagraphFont"/>
    <w:link w:val="Heading5"/>
    <w:uiPriority w:val="9"/>
    <w:rPr>
      <w:rFonts w:asciiTheme="majorHAnsi" w:eastAsiaTheme="majorEastAsia" w:hAnsiTheme="majorHAnsi" w:cstheme="majorBidi"/>
      <w:caps/>
      <w:color w:val="FFFFFF" w:themeColor="background1"/>
      <w:shd w:val="clear" w:color="auto" w:fill="3E92CC" w:themeFill="accent1"/>
    </w:rPr>
  </w:style>
  <w:style w:type="character" w:customStyle="1" w:styleId="Heading6Char">
    <w:name w:val="Heading 6 Char"/>
    <w:basedOn w:val="DefaultParagraphFont"/>
    <w:link w:val="Heading6"/>
    <w:uiPriority w:val="9"/>
    <w:rsid w:val="004F181F"/>
    <w:rPr>
      <w:rFonts w:eastAsiaTheme="majorEastAsia" w:cstheme="majorBidi"/>
      <w:b/>
      <w:color w:val="313131" w:themeColor="text1" w:themeTint="D9"/>
      <w:spacing w:val="20"/>
      <w:sz w:val="28"/>
    </w:rPr>
  </w:style>
  <w:style w:type="character" w:styleId="IntenseEmphasis">
    <w:name w:val="Intense Emphasis"/>
    <w:basedOn w:val="DefaultParagraphFont"/>
    <w:uiPriority w:val="21"/>
    <w:qFormat/>
    <w:rsid w:val="009E13A4"/>
    <w:rPr>
      <w:rFonts w:asciiTheme="minorHAnsi" w:hAnsiTheme="minorHAnsi"/>
      <w:b/>
      <w:iCs/>
      <w:color w:val="3E92CC" w:themeColor="accent1"/>
      <w:spacing w:val="40"/>
      <w:sz w:val="24"/>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spacing w:before="40" w:after="40" w:line="240" w:lineRule="auto"/>
    </w:pPr>
    <w:rPr>
      <w:caps/>
      <w:color w:val="3188C3" w:themeColor="accent2" w:themeShade="BF"/>
      <w:sz w:val="20"/>
    </w:rPr>
  </w:style>
  <w:style w:type="character" w:customStyle="1" w:styleId="FooterChar">
    <w:name w:val="Footer Char"/>
    <w:basedOn w:val="DefaultParagraphFont"/>
    <w:link w:val="Footer"/>
    <w:uiPriority w:val="99"/>
    <w:rPr>
      <w:caps/>
      <w:color w:val="3188C3" w:themeColor="accent2" w:themeShade="BF"/>
      <w:sz w:val="20"/>
    </w:rPr>
  </w:style>
  <w:style w:type="paragraph" w:styleId="Header">
    <w:name w:val="header"/>
    <w:basedOn w:val="Normal"/>
    <w:link w:val="HeaderChar"/>
    <w:uiPriority w:val="99"/>
    <w:unhideWhenUsed/>
    <w:pPr>
      <w:spacing w:before="40" w:after="40" w:line="240" w:lineRule="auto"/>
    </w:pPr>
    <w:rPr>
      <w:caps/>
      <w:color w:val="3188C3" w:themeColor="accent2" w:themeShade="BF"/>
      <w:sz w:val="20"/>
    </w:rPr>
  </w:style>
  <w:style w:type="character" w:customStyle="1" w:styleId="HeaderChar">
    <w:name w:val="Header Char"/>
    <w:basedOn w:val="DefaultParagraphFont"/>
    <w:link w:val="Header"/>
    <w:uiPriority w:val="99"/>
    <w:rPr>
      <w:caps/>
      <w:color w:val="3188C3" w:themeColor="accent2" w:themeShade="BF"/>
      <w:sz w:val="20"/>
    </w:rPr>
  </w:style>
  <w:style w:type="character" w:customStyle="1" w:styleId="Heading8Char">
    <w:name w:val="Heading 8 Char"/>
    <w:basedOn w:val="DefaultParagraphFont"/>
    <w:link w:val="Heading8"/>
    <w:uiPriority w:val="9"/>
    <w:rsid w:val="00E77AC0"/>
    <w:rPr>
      <w:rFonts w:asciiTheme="majorHAnsi" w:eastAsiaTheme="majorEastAsia" w:hAnsiTheme="majorHAnsi" w:cstheme="majorBidi"/>
      <w:color w:val="323232" w:themeColor="text1" w:themeTint="D8"/>
      <w:spacing w:val="40"/>
      <w:sz w:val="18"/>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323232" w:themeColor="text1" w:themeTint="D8"/>
      <w:sz w:val="22"/>
      <w:szCs w:val="21"/>
    </w:rPr>
  </w:style>
  <w:style w:type="paragraph" w:styleId="TOCHeading">
    <w:name w:val="TOC Heading"/>
    <w:basedOn w:val="Heading1"/>
    <w:next w:val="Normal"/>
    <w:uiPriority w:val="39"/>
    <w:semiHidden/>
    <w:unhideWhenUsed/>
    <w:qFormat/>
    <w:pPr>
      <w:outlineLvl w:val="9"/>
    </w:pPr>
    <w:rPr>
      <w:caps/>
    </w:rPr>
  </w:style>
  <w:style w:type="character" w:customStyle="1" w:styleId="Heading7Char">
    <w:name w:val="Heading 7 Char"/>
    <w:basedOn w:val="DefaultParagraphFont"/>
    <w:link w:val="Heading7"/>
    <w:uiPriority w:val="9"/>
    <w:rsid w:val="004766A7"/>
    <w:rPr>
      <w:rFonts w:asciiTheme="majorHAnsi" w:eastAsiaTheme="majorEastAsia" w:hAnsiTheme="majorHAnsi" w:cstheme="majorBidi"/>
      <w:i/>
      <w:iCs/>
      <w:color w:val="3E92CC" w:themeColor="accent1"/>
      <w:sz w:val="28"/>
    </w:rPr>
  </w:style>
  <w:style w:type="paragraph" w:styleId="BalloonText">
    <w:name w:val="Balloon Text"/>
    <w:basedOn w:val="Normal"/>
    <w:link w:val="BalloonTextChar"/>
    <w:uiPriority w:val="99"/>
    <w:semiHidden/>
    <w:unhideWhenUsed/>
    <w:rsid w:val="00E40B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0B3A"/>
    <w:rPr>
      <w:rFonts w:ascii="Segoe UI" w:hAnsi="Segoe UI" w:cs="Segoe UI"/>
      <w:sz w:val="18"/>
      <w:szCs w:val="18"/>
    </w:rPr>
  </w:style>
  <w:style w:type="paragraph" w:styleId="NormalWeb">
    <w:name w:val="Normal (Web)"/>
    <w:basedOn w:val="Normal"/>
    <w:uiPriority w:val="99"/>
    <w:unhideWhenUsed/>
    <w:rsid w:val="009231DB"/>
    <w:rPr>
      <w:rFonts w:ascii="Times New Roman" w:hAnsi="Times New Roman" w:cs="Times New Roman"/>
    </w:rPr>
  </w:style>
  <w:style w:type="paragraph" w:customStyle="1" w:styleId="WP9BodyText">
    <w:name w:val="WP9_Body Text"/>
    <w:basedOn w:val="Normal"/>
    <w:rsid w:val="008961FB"/>
    <w:pPr>
      <w:spacing w:after="0" w:line="240" w:lineRule="auto"/>
    </w:pPr>
    <w:rPr>
      <w:rFonts w:ascii="Times New Roman" w:eastAsia="Times New Roman" w:hAnsi="Times New Roman" w:cs="Times New Roman"/>
      <w:color w:val="FF0000"/>
      <w:szCs w:val="20"/>
      <w:lang w:eastAsia="en-US"/>
    </w:rPr>
  </w:style>
  <w:style w:type="paragraph" w:styleId="ListParagraph">
    <w:name w:val="List Paragraph"/>
    <w:basedOn w:val="Normal"/>
    <w:uiPriority w:val="34"/>
    <w:unhideWhenUsed/>
    <w:qFormat/>
    <w:rsid w:val="003F1976"/>
    <w:pPr>
      <w:ind w:left="720"/>
      <w:contextualSpacing/>
    </w:pPr>
  </w:style>
  <w:style w:type="paragraph" w:customStyle="1" w:styleId="WP9Heading5">
    <w:name w:val="WP9_Heading 5"/>
    <w:basedOn w:val="Normal"/>
    <w:rsid w:val="00CF2E93"/>
    <w:pPr>
      <w:spacing w:after="0" w:line="240" w:lineRule="auto"/>
      <w:jc w:val="center"/>
    </w:pPr>
    <w:rPr>
      <w:rFonts w:ascii="Times New Roman" w:eastAsia="Times New Roman" w:hAnsi="Times New Roman" w:cs="Times New Roman"/>
      <w:color w:val="auto"/>
      <w:sz w:val="18"/>
      <w:szCs w:val="20"/>
      <w:lang w:eastAsia="en-US"/>
    </w:rPr>
  </w:style>
  <w:style w:type="character" w:styleId="Hyperlink">
    <w:name w:val="Hyperlink"/>
    <w:rsid w:val="00571555"/>
    <w:rPr>
      <w:color w:val="0000FF"/>
      <w:u w:val="single"/>
    </w:rPr>
  </w:style>
  <w:style w:type="character" w:customStyle="1" w:styleId="UnresolvedMention1">
    <w:name w:val="Unresolved Mention1"/>
    <w:basedOn w:val="DefaultParagraphFont"/>
    <w:uiPriority w:val="99"/>
    <w:semiHidden/>
    <w:unhideWhenUsed/>
    <w:rsid w:val="002F52F0"/>
    <w:rPr>
      <w:color w:val="605E5C"/>
      <w:shd w:val="clear" w:color="auto" w:fill="E1DFDD"/>
    </w:rPr>
  </w:style>
  <w:style w:type="paragraph" w:styleId="NoSpacing">
    <w:name w:val="No Spacing"/>
    <w:link w:val="NoSpacingChar"/>
    <w:uiPriority w:val="1"/>
    <w:qFormat/>
    <w:rsid w:val="00DE63F6"/>
    <w:pPr>
      <w:spacing w:after="0" w:line="240" w:lineRule="auto"/>
    </w:pPr>
    <w:rPr>
      <w:color w:val="auto"/>
      <w:sz w:val="22"/>
      <w:szCs w:val="22"/>
      <w:lang w:eastAsia="en-US"/>
    </w:rPr>
  </w:style>
  <w:style w:type="character" w:customStyle="1" w:styleId="NoSpacingChar">
    <w:name w:val="No Spacing Char"/>
    <w:basedOn w:val="DefaultParagraphFont"/>
    <w:link w:val="NoSpacing"/>
    <w:uiPriority w:val="1"/>
    <w:rsid w:val="00DE63F6"/>
    <w:rPr>
      <w:color w:val="auto"/>
      <w:sz w:val="22"/>
      <w:szCs w:val="22"/>
      <w:lang w:eastAsia="en-US"/>
    </w:rPr>
  </w:style>
  <w:style w:type="character" w:styleId="LineNumber">
    <w:name w:val="line number"/>
    <w:basedOn w:val="DefaultParagraphFont"/>
    <w:uiPriority w:val="99"/>
    <w:semiHidden/>
    <w:unhideWhenUsed/>
    <w:rsid w:val="00842F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440991">
      <w:bodyDiv w:val="1"/>
      <w:marLeft w:val="0"/>
      <w:marRight w:val="0"/>
      <w:marTop w:val="0"/>
      <w:marBottom w:val="0"/>
      <w:divBdr>
        <w:top w:val="none" w:sz="0" w:space="0" w:color="auto"/>
        <w:left w:val="none" w:sz="0" w:space="0" w:color="auto"/>
        <w:bottom w:val="none" w:sz="0" w:space="0" w:color="auto"/>
        <w:right w:val="none" w:sz="0" w:space="0" w:color="auto"/>
      </w:divBdr>
      <w:divsChild>
        <w:div w:id="1375498822">
          <w:marLeft w:val="0"/>
          <w:marRight w:val="0"/>
          <w:marTop w:val="0"/>
          <w:marBottom w:val="0"/>
          <w:divBdr>
            <w:top w:val="none" w:sz="0" w:space="0" w:color="auto"/>
            <w:left w:val="none" w:sz="0" w:space="0" w:color="auto"/>
            <w:bottom w:val="none" w:sz="0" w:space="0" w:color="auto"/>
            <w:right w:val="none" w:sz="0" w:space="0" w:color="auto"/>
          </w:divBdr>
          <w:divsChild>
            <w:div w:id="633557654">
              <w:marLeft w:val="0"/>
              <w:marRight w:val="0"/>
              <w:marTop w:val="0"/>
              <w:marBottom w:val="0"/>
              <w:divBdr>
                <w:top w:val="none" w:sz="0" w:space="0" w:color="auto"/>
                <w:left w:val="none" w:sz="0" w:space="0" w:color="auto"/>
                <w:bottom w:val="none" w:sz="0" w:space="0" w:color="auto"/>
                <w:right w:val="none" w:sz="0" w:space="0" w:color="auto"/>
              </w:divBdr>
              <w:divsChild>
                <w:div w:id="1707556145">
                  <w:marLeft w:val="-225"/>
                  <w:marRight w:val="-225"/>
                  <w:marTop w:val="0"/>
                  <w:marBottom w:val="0"/>
                  <w:divBdr>
                    <w:top w:val="none" w:sz="0" w:space="0" w:color="auto"/>
                    <w:left w:val="none" w:sz="0" w:space="0" w:color="auto"/>
                    <w:bottom w:val="none" w:sz="0" w:space="0" w:color="auto"/>
                    <w:right w:val="none" w:sz="0" w:space="0" w:color="auto"/>
                  </w:divBdr>
                  <w:divsChild>
                    <w:div w:id="386346493">
                      <w:marLeft w:val="0"/>
                      <w:marRight w:val="0"/>
                      <w:marTop w:val="0"/>
                      <w:marBottom w:val="0"/>
                      <w:divBdr>
                        <w:top w:val="none" w:sz="0" w:space="0" w:color="auto"/>
                        <w:left w:val="none" w:sz="0" w:space="0" w:color="auto"/>
                        <w:bottom w:val="none" w:sz="0" w:space="0" w:color="auto"/>
                        <w:right w:val="none" w:sz="0" w:space="0" w:color="auto"/>
                      </w:divBdr>
                      <w:divsChild>
                        <w:div w:id="670374507">
                          <w:marLeft w:val="0"/>
                          <w:marRight w:val="0"/>
                          <w:marTop w:val="0"/>
                          <w:marBottom w:val="0"/>
                          <w:divBdr>
                            <w:top w:val="none" w:sz="0" w:space="0" w:color="auto"/>
                            <w:left w:val="none" w:sz="0" w:space="0" w:color="auto"/>
                            <w:bottom w:val="none" w:sz="0" w:space="0" w:color="auto"/>
                            <w:right w:val="none" w:sz="0" w:space="0" w:color="auto"/>
                          </w:divBdr>
                          <w:divsChild>
                            <w:div w:id="57023588">
                              <w:marLeft w:val="0"/>
                              <w:marRight w:val="0"/>
                              <w:marTop w:val="0"/>
                              <w:marBottom w:val="0"/>
                              <w:divBdr>
                                <w:top w:val="none" w:sz="0" w:space="0" w:color="auto"/>
                                <w:left w:val="none" w:sz="0" w:space="0" w:color="auto"/>
                                <w:bottom w:val="none" w:sz="0" w:space="0" w:color="auto"/>
                                <w:right w:val="none" w:sz="0" w:space="0" w:color="auto"/>
                              </w:divBdr>
                              <w:divsChild>
                                <w:div w:id="479738831">
                                  <w:marLeft w:val="0"/>
                                  <w:marRight w:val="0"/>
                                  <w:marTop w:val="0"/>
                                  <w:marBottom w:val="0"/>
                                  <w:divBdr>
                                    <w:top w:val="none" w:sz="0" w:space="0" w:color="auto"/>
                                    <w:left w:val="none" w:sz="0" w:space="0" w:color="auto"/>
                                    <w:bottom w:val="none" w:sz="0" w:space="0" w:color="auto"/>
                                    <w:right w:val="none" w:sz="0" w:space="0" w:color="auto"/>
                                  </w:divBdr>
                                  <w:divsChild>
                                    <w:div w:id="1803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3230893">
      <w:bodyDiv w:val="1"/>
      <w:marLeft w:val="0"/>
      <w:marRight w:val="0"/>
      <w:marTop w:val="0"/>
      <w:marBottom w:val="0"/>
      <w:divBdr>
        <w:top w:val="none" w:sz="0" w:space="0" w:color="auto"/>
        <w:left w:val="none" w:sz="0" w:space="0" w:color="auto"/>
        <w:bottom w:val="none" w:sz="0" w:space="0" w:color="auto"/>
        <w:right w:val="none" w:sz="0" w:space="0" w:color="auto"/>
      </w:divBdr>
    </w:div>
    <w:div w:id="1710571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g"/><Relationship Id="rId26" Type="http://schemas.openxmlformats.org/officeDocument/2006/relationships/image" Target="media/image14.jpg"/><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image" Target="media/image18.png"/><Relationship Id="rId42" Type="http://schemas.openxmlformats.org/officeDocument/2006/relationships/header" Target="header1.xml"/><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epa.gov/safewater/lead" TargetMode="External"/><Relationship Id="rId25" Type="http://schemas.openxmlformats.org/officeDocument/2006/relationships/hyperlink" Target="https://deq.nc.gov/news/hot-topics/genx-investigation" TargetMode="External"/><Relationship Id="rId33" Type="http://schemas.openxmlformats.org/officeDocument/2006/relationships/image" Target="media/image170.jpg"/><Relationship Id="rId38" Type="http://schemas.openxmlformats.org/officeDocument/2006/relationships/image" Target="media/image21.jpg"/><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jpg"/><Relationship Id="rId29" Type="http://schemas.openxmlformats.org/officeDocument/2006/relationships/image" Target="media/image14.jpeg"/><Relationship Id="rId41" Type="http://schemas.openxmlformats.org/officeDocument/2006/relationships/image" Target="media/image2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3.emf"/><Relationship Id="rId32" Type="http://schemas.openxmlformats.org/officeDocument/2006/relationships/image" Target="media/image17.jpg"/><Relationship Id="rId37" Type="http://schemas.openxmlformats.org/officeDocument/2006/relationships/image" Target="media/image200.wmf"/><Relationship Id="rId40" Type="http://schemas.openxmlformats.org/officeDocument/2006/relationships/image" Target="media/image220.jpe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5.jpeg"/><Relationship Id="rId36" Type="http://schemas.openxmlformats.org/officeDocument/2006/relationships/image" Target="media/image20.wmf"/><Relationship Id="rId49" Type="http://schemas.openxmlformats.org/officeDocument/2006/relationships/glossaryDocument" Target="glossary/document.xml"/><Relationship Id="rId10" Type="http://schemas.openxmlformats.org/officeDocument/2006/relationships/hyperlink" Target="http://www.pendercountync.gov" TargetMode="External"/><Relationship Id="rId19" Type="http://schemas.openxmlformats.org/officeDocument/2006/relationships/image" Target="media/image8.png"/><Relationship Id="rId31" Type="http://schemas.openxmlformats.org/officeDocument/2006/relationships/image" Target="media/image160.jp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pendercountync.gov" TargetMode="External"/><Relationship Id="rId14" Type="http://schemas.openxmlformats.org/officeDocument/2006/relationships/image" Target="media/image40.jpeg"/><Relationship Id="rId22" Type="http://schemas.openxmlformats.org/officeDocument/2006/relationships/image" Target="media/image11.emf"/><Relationship Id="rId27" Type="http://schemas.openxmlformats.org/officeDocument/2006/relationships/image" Target="media/image140.jpg"/><Relationship Id="rId30" Type="http://schemas.openxmlformats.org/officeDocument/2006/relationships/image" Target="media/image16.jpg"/><Relationship Id="rId35" Type="http://schemas.openxmlformats.org/officeDocument/2006/relationships/image" Target="media/image19.jp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watters\AppData\Roaming\Microsoft\Templates\Newsletter%20with%20heading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32EBA1F50EF4066B44D39FDF2FDAFFD"/>
        <w:category>
          <w:name w:val="General"/>
          <w:gallery w:val="placeholder"/>
        </w:category>
        <w:types>
          <w:type w:val="bbPlcHdr"/>
        </w:types>
        <w:behaviors>
          <w:behavior w:val="content"/>
        </w:behaviors>
        <w:guid w:val="{9218B07C-0AD4-4E08-B93E-F98349D3FB91}"/>
      </w:docPartPr>
      <w:docPartBody>
        <w:p w:rsidR="006229D5" w:rsidRDefault="00FB2143">
          <w:pPr>
            <w:pStyle w:val="C32EBA1F50EF4066B44D39FDF2FDAFFD"/>
          </w:pPr>
          <w:r w:rsidRPr="00E77AC0">
            <w:t>HEADING 8</w:t>
          </w:r>
        </w:p>
      </w:docPartBody>
    </w:docPart>
    <w:docPart>
      <w:docPartPr>
        <w:name w:val="A9C644702A784474B67E824ED931433D"/>
        <w:category>
          <w:name w:val="General"/>
          <w:gallery w:val="placeholder"/>
        </w:category>
        <w:types>
          <w:type w:val="bbPlcHdr"/>
        </w:types>
        <w:behaviors>
          <w:behavior w:val="content"/>
        </w:behaviors>
        <w:guid w:val="{6DBFE310-4D2A-4F52-89DF-00AE07D4C16F}"/>
      </w:docPartPr>
      <w:docPartBody>
        <w:p w:rsidR="006229D5" w:rsidRDefault="00FB2143">
          <w:pPr>
            <w:pStyle w:val="A9C644702A784474B67E824ED931433D"/>
          </w:pPr>
          <w:r w:rsidRPr="004F181F">
            <w:t>Some of the sample text in this document indicates the name of the style applied. To get started right away, just tap any placeholder text (such as this) and start typing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1002AFF" w:usb1="C0000002" w:usb2="00000008"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Source Sans Pro">
    <w:altName w:val="Source Sans Pro"/>
    <w:charset w:val="00"/>
    <w:family w:val="swiss"/>
    <w:pitch w:val="variable"/>
    <w:sig w:usb0="600002F7" w:usb1="02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2143"/>
    <w:rsid w:val="004B0113"/>
    <w:rsid w:val="006229D5"/>
    <w:rsid w:val="00FB21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rsid w:val="00FB2143"/>
    <w:pPr>
      <w:spacing w:after="0" w:line="240" w:lineRule="auto"/>
      <w:outlineLvl w:val="2"/>
    </w:pPr>
    <w:rPr>
      <w:rFonts w:asciiTheme="majorHAnsi" w:eastAsiaTheme="majorEastAsia" w:hAnsiTheme="majorHAnsi" w:cstheme="majorBidi"/>
      <w:iCs/>
      <w:color w:val="4472C4" w:themeColor="accent1"/>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DB8B4758102448D9926C0A0364A553D">
    <w:name w:val="2DB8B4758102448D9926C0A0364A553D"/>
  </w:style>
  <w:style w:type="paragraph" w:customStyle="1" w:styleId="A14785D3FBB84AD59DE9F1DF2B48E09F">
    <w:name w:val="A14785D3FBB84AD59DE9F1DF2B48E09F"/>
  </w:style>
  <w:style w:type="paragraph" w:customStyle="1" w:styleId="C32EBA1F50EF4066B44D39FDF2FDAFFD">
    <w:name w:val="C32EBA1F50EF4066B44D39FDF2FDAFFD"/>
  </w:style>
  <w:style w:type="character" w:customStyle="1" w:styleId="Heading3Char">
    <w:name w:val="Heading 3 Char"/>
    <w:basedOn w:val="DefaultParagraphFont"/>
    <w:link w:val="Heading3"/>
    <w:uiPriority w:val="9"/>
    <w:rsid w:val="00FB2143"/>
    <w:rPr>
      <w:rFonts w:asciiTheme="majorHAnsi" w:eastAsiaTheme="majorEastAsia" w:hAnsiTheme="majorHAnsi" w:cstheme="majorBidi"/>
      <w:iCs/>
      <w:color w:val="4472C4" w:themeColor="accent1"/>
      <w:sz w:val="24"/>
      <w:szCs w:val="24"/>
      <w:lang w:eastAsia="ja-JP"/>
    </w:rPr>
  </w:style>
  <w:style w:type="character" w:styleId="PlaceholderText">
    <w:name w:val="Placeholder Text"/>
    <w:basedOn w:val="DefaultParagraphFont"/>
    <w:uiPriority w:val="99"/>
    <w:semiHidden/>
    <w:rsid w:val="00FB2143"/>
    <w:rPr>
      <w:color w:val="808080"/>
    </w:rPr>
  </w:style>
  <w:style w:type="paragraph" w:customStyle="1" w:styleId="AF123BE777354C51B1516B1CA4C5F1BA">
    <w:name w:val="AF123BE777354C51B1516B1CA4C5F1BA"/>
  </w:style>
  <w:style w:type="paragraph" w:customStyle="1" w:styleId="A9C644702A784474B67E824ED931433D">
    <w:name w:val="A9C644702A784474B67E824ED931433D"/>
  </w:style>
  <w:style w:type="paragraph" w:customStyle="1" w:styleId="35BD69482CA14B6793862C5E9AA56CDD">
    <w:name w:val="35BD69482CA14B6793862C5E9AA56CDD"/>
    <w:rsid w:val="00FB2143"/>
  </w:style>
  <w:style w:type="paragraph" w:customStyle="1" w:styleId="76BA8447F7544045BA8A1139992D0ABA">
    <w:name w:val="76BA8447F7544045BA8A1139992D0ABA"/>
    <w:rsid w:val="00FB2143"/>
  </w:style>
  <w:style w:type="paragraph" w:customStyle="1" w:styleId="F95821C6EADB4411817854FC6327AD8E">
    <w:name w:val="F95821C6EADB4411817854FC6327AD8E"/>
    <w:rsid w:val="00FB21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ustom 6">
      <a:dk1>
        <a:srgbClr val="0D0D0D"/>
      </a:dk1>
      <a:lt1>
        <a:sysClr val="window" lastClr="FFFFFF"/>
      </a:lt1>
      <a:dk2>
        <a:srgbClr val="23316B"/>
      </a:dk2>
      <a:lt2>
        <a:srgbClr val="F4E1C8"/>
      </a:lt2>
      <a:accent1>
        <a:srgbClr val="3E92CC"/>
      </a:accent1>
      <a:accent2>
        <a:srgbClr val="6DAEDA"/>
      </a:accent2>
      <a:accent3>
        <a:srgbClr val="23316B"/>
      </a:accent3>
      <a:accent4>
        <a:srgbClr val="3E92CC"/>
      </a:accent4>
      <a:accent5>
        <a:srgbClr val="6DAEDA"/>
      </a:accent5>
      <a:accent6>
        <a:srgbClr val="9CC9E5"/>
      </a:accent6>
      <a:hlink>
        <a:srgbClr val="6DAEDA"/>
      </a:hlink>
      <a:folHlink>
        <a:srgbClr val="6DAEDA"/>
      </a:folHlink>
    </a:clrScheme>
    <a:fontScheme name="Custom 1">
      <a:majorFont>
        <a:latin typeface="Mangal"/>
        <a:ea typeface=""/>
        <a:cs typeface=""/>
      </a:majorFont>
      <a:minorFont>
        <a:latin typeface="Microsoft Sans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35F031-1E80-4DAA-B209-A815D5269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with headings</Template>
  <TotalTime>227</TotalTime>
  <Pages>8</Pages>
  <Words>662</Words>
  <Characters>3777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Pender County Utilities</Company>
  <LinksUpToDate>false</LinksUpToDate>
  <CharactersWithSpaces>4431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Cox</dc:creator>
  <cp:keywords/>
  <dc:description/>
  <cp:lastModifiedBy>Amy Cox</cp:lastModifiedBy>
  <cp:revision>35</cp:revision>
  <cp:lastPrinted>2020-02-12T16:31:00Z</cp:lastPrinted>
  <dcterms:created xsi:type="dcterms:W3CDTF">2019-12-09T17:01:00Z</dcterms:created>
  <dcterms:modified xsi:type="dcterms:W3CDTF">2020-02-12T16:56:00Z</dcterms:modified>
</cp:coreProperties>
</file>