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0267C" w14:textId="46ECB2E4" w:rsidR="00370DAF" w:rsidRPr="00FD4221" w:rsidRDefault="00FD0D39">
      <w:pPr>
        <w:pStyle w:val="Title"/>
        <w:rPr>
          <w:sz w:val="72"/>
          <w:szCs w:val="72"/>
        </w:rPr>
      </w:pPr>
      <w:r w:rsidRPr="00FD4221">
        <w:rPr>
          <w:sz w:val="72"/>
          <w:szCs w:val="72"/>
        </w:rPr>
        <w:t xml:space="preserve">2019 </w:t>
      </w:r>
      <w:r w:rsidR="00F17F6D" w:rsidRPr="00FD4221">
        <w:rPr>
          <w:sz w:val="72"/>
          <w:szCs w:val="72"/>
        </w:rPr>
        <w:t>Annual Water Quality Report</w:t>
      </w:r>
      <w:r w:rsidR="00FD4221" w:rsidRPr="00FD4221">
        <w:rPr>
          <w:sz w:val="72"/>
          <w:szCs w:val="72"/>
        </w:rPr>
        <w:t xml:space="preserve"> </w:t>
      </w:r>
      <w:proofErr w:type="gramStart"/>
      <w:r w:rsidR="00FD4221" w:rsidRPr="00FD4221">
        <w:rPr>
          <w:sz w:val="72"/>
          <w:szCs w:val="72"/>
        </w:rPr>
        <w:t>For</w:t>
      </w:r>
      <w:proofErr w:type="gramEnd"/>
      <w:r w:rsidR="00FD4221" w:rsidRPr="00FD4221">
        <w:rPr>
          <w:sz w:val="72"/>
          <w:szCs w:val="72"/>
        </w:rPr>
        <w:t xml:space="preserve"> Maple Hill Water &amp; Sewer District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Structure layout table"/>
      </w:tblPr>
      <w:tblGrid>
        <w:gridCol w:w="3613"/>
        <w:gridCol w:w="1692"/>
        <w:gridCol w:w="1884"/>
        <w:gridCol w:w="3611"/>
      </w:tblGrid>
      <w:tr w:rsidR="002D2945" w14:paraId="67D443D1" w14:textId="77777777" w:rsidTr="00B44AE4">
        <w:trPr>
          <w:trHeight w:val="432"/>
        </w:trPr>
        <w:tc>
          <w:tcPr>
            <w:tcW w:w="5000" w:type="pct"/>
            <w:gridSpan w:val="4"/>
            <w:shd w:val="clear" w:color="auto" w:fill="3E92CC" w:themeFill="accent1"/>
          </w:tcPr>
          <w:p w14:paraId="5C313BE9" w14:textId="77777777" w:rsidR="002D2945" w:rsidRDefault="004219C9" w:rsidP="004219C9">
            <w:pPr>
              <w:tabs>
                <w:tab w:val="left" w:pos="9695"/>
              </w:tabs>
            </w:pPr>
            <w:r>
              <w:tab/>
            </w:r>
          </w:p>
        </w:tc>
      </w:tr>
      <w:tr w:rsidR="002D2945" w14:paraId="42EDB166" w14:textId="77777777" w:rsidTr="00B44AE4">
        <w:trPr>
          <w:trHeight w:val="4419"/>
        </w:trPr>
        <w:tc>
          <w:tcPr>
            <w:tcW w:w="5000" w:type="pct"/>
            <w:gridSpan w:val="4"/>
            <w:shd w:val="clear" w:color="auto" w:fill="3E92CC" w:themeFill="accent1"/>
          </w:tcPr>
          <w:p w14:paraId="553A9186" w14:textId="77777777" w:rsidR="002D2945" w:rsidRDefault="000B55F4" w:rsidP="000B7DB6">
            <w:r w:rsidRPr="000B55F4">
              <w:rPr>
                <w:noProof/>
              </w:rPr>
              <w:drawing>
                <wp:inline distT="0" distB="0" distL="0" distR="0" wp14:anchorId="388651F9" wp14:editId="1BAA27A8">
                  <wp:extent cx="6865395" cy="3467100"/>
                  <wp:effectExtent l="0" t="0" r="0" b="0"/>
                  <wp:docPr id="1" name="Picture 1" descr="C:\Users\awatters\Pictures\CCR\MapleHillTan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watters\Pictures\CCR\MapleHillTank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78954" cy="3473947"/>
                          </a:xfrm>
                          <a:prstGeom prst="rect">
                            <a:avLst/>
                          </a:prstGeom>
                          <a:noFill/>
                          <a:ln>
                            <a:noFill/>
                          </a:ln>
                        </pic:spPr>
                      </pic:pic>
                    </a:graphicData>
                  </a:graphic>
                </wp:inline>
              </w:drawing>
            </w:r>
          </w:p>
        </w:tc>
      </w:tr>
      <w:tr w:rsidR="00766777" w14:paraId="18787108" w14:textId="77777777" w:rsidTr="00B44AE4">
        <w:trPr>
          <w:trHeight w:val="342"/>
        </w:trPr>
        <w:tc>
          <w:tcPr>
            <w:tcW w:w="1673" w:type="pct"/>
          </w:tcPr>
          <w:p w14:paraId="33BB693A" w14:textId="77777777" w:rsidR="00B44AE4" w:rsidRPr="00B44AE4" w:rsidRDefault="00B44AE4" w:rsidP="00FB4F85">
            <w:pPr>
              <w:rPr>
                <w:noProof/>
              </w:rPr>
            </w:pPr>
          </w:p>
        </w:tc>
        <w:tc>
          <w:tcPr>
            <w:tcW w:w="1656" w:type="pct"/>
            <w:gridSpan w:val="2"/>
            <w:tcMar>
              <w:left w:w="288" w:type="dxa"/>
              <w:right w:w="0" w:type="dxa"/>
            </w:tcMar>
          </w:tcPr>
          <w:p w14:paraId="37C0A160" w14:textId="77777777" w:rsidR="00B44AE4" w:rsidRPr="00B44AE4" w:rsidRDefault="00B44AE4" w:rsidP="00984BB5">
            <w:pPr>
              <w:ind w:left="-294"/>
              <w:rPr>
                <w:noProof/>
              </w:rPr>
            </w:pPr>
          </w:p>
        </w:tc>
        <w:tc>
          <w:tcPr>
            <w:tcW w:w="1672" w:type="pct"/>
          </w:tcPr>
          <w:p w14:paraId="73FBA867" w14:textId="77777777" w:rsidR="00B44AE4" w:rsidRPr="00B44AE4" w:rsidRDefault="00B44AE4" w:rsidP="00FB4F85">
            <w:pPr>
              <w:rPr>
                <w:noProof/>
              </w:rPr>
            </w:pPr>
          </w:p>
        </w:tc>
      </w:tr>
      <w:tr w:rsidR="00766777" w14:paraId="7A31384F" w14:textId="77777777" w:rsidTr="00B44AE4">
        <w:trPr>
          <w:trHeight w:val="3132"/>
        </w:trPr>
        <w:tc>
          <w:tcPr>
            <w:tcW w:w="1673" w:type="pct"/>
            <w:tcBorders>
              <w:right w:val="single" w:sz="24" w:space="0" w:color="23316B" w:themeColor="text2"/>
            </w:tcBorders>
          </w:tcPr>
          <w:p w14:paraId="5F94EBE3" w14:textId="77777777" w:rsidR="00FB4F85" w:rsidRDefault="00FB4F85" w:rsidP="00FB4F85">
            <w:r>
              <w:rPr>
                <w:noProof/>
              </w:rPr>
              <mc:AlternateContent>
                <mc:Choice Requires="wps">
                  <w:drawing>
                    <wp:inline distT="0" distB="0" distL="0" distR="0" wp14:anchorId="691DACCA" wp14:editId="327A9E98">
                      <wp:extent cx="2279561" cy="2008505"/>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2008505"/>
                              </a:xfrm>
                              <a:prstGeom prst="rect">
                                <a:avLst/>
                              </a:prstGeom>
                              <a:noFill/>
                              <a:ln w="9525">
                                <a:noFill/>
                                <a:miter lim="800000"/>
                                <a:headEnd/>
                                <a:tailEnd/>
                              </a:ln>
                            </wps:spPr>
                            <wps:txbx>
                              <w:txbxContent>
                                <w:p w14:paraId="435F6533" w14:textId="77777777" w:rsidR="00FB4F85" w:rsidRPr="004759DF" w:rsidRDefault="009231DB" w:rsidP="004759DF">
                                  <w:pPr>
                                    <w:pStyle w:val="Heading3"/>
                                    <w:jc w:val="center"/>
                                    <w:rPr>
                                      <w:rFonts w:cstheme="majorHAnsi"/>
                                      <w:caps/>
                                      <w:sz w:val="28"/>
                                      <w:szCs w:val="28"/>
                                    </w:rPr>
                                  </w:pPr>
                                  <w:r w:rsidRPr="004759DF">
                                    <w:rPr>
                                      <w:rFonts w:cstheme="majorHAnsi"/>
                                      <w:caps/>
                                      <w:sz w:val="28"/>
                                      <w:szCs w:val="28"/>
                                    </w:rPr>
                                    <w:t>In Case of Emergency</w:t>
                                  </w:r>
                                </w:p>
                                <w:sdt>
                                  <w:sdtPr>
                                    <w:rPr>
                                      <w:rFonts w:asciiTheme="minorHAnsi" w:hAnsiTheme="minorHAnsi" w:cstheme="minorBidi"/>
                                    </w:rPr>
                                    <w:id w:val="414361275"/>
                                    <w:placeholder>
                                      <w:docPart w:val="A9C644702A784474B67E824ED931433D"/>
                                    </w:placeholder>
                                    <w15:appearance w15:val="hidden"/>
                                  </w:sdtPr>
                                  <w:sdtEndPr/>
                                  <w:sdtContent>
                                    <w:p w14:paraId="3DBA3686" w14:textId="77777777" w:rsidR="004759DF" w:rsidRDefault="009231DB" w:rsidP="004759DF">
                                      <w:pPr>
                                        <w:pStyle w:val="NormalWeb"/>
                                        <w:rPr>
                                          <w:rFonts w:ascii="Source Sans Pro" w:eastAsia="Times New Roman" w:hAnsi="Source Sans Pro"/>
                                          <w:color w:val="565656"/>
                                          <w:lang w:eastAsia="en-US"/>
                                        </w:rPr>
                                      </w:pPr>
                                      <w:r w:rsidRPr="009231DB">
                                        <w:rPr>
                                          <w:rFonts w:ascii="Source Sans Pro" w:eastAsia="Times New Roman" w:hAnsi="Source Sans Pro"/>
                                          <w:color w:val="565656"/>
                                          <w:lang w:eastAsia="en-US"/>
                                        </w:rPr>
                                        <w:t xml:space="preserve">For water main breaks or other emergencies, </w:t>
                                      </w:r>
                                      <w:r w:rsidRPr="006062AE">
                                        <w:rPr>
                                          <w:rFonts w:asciiTheme="minorHAnsi" w:eastAsia="Times New Roman" w:hAnsiTheme="minorHAnsi" w:cstheme="minorHAnsi"/>
                                          <w:color w:val="565656"/>
                                          <w:lang w:eastAsia="en-US"/>
                                        </w:rPr>
                                        <w:t>please contact</w:t>
                                      </w:r>
                                      <w:r w:rsidRPr="009231DB">
                                        <w:rPr>
                                          <w:rFonts w:ascii="Source Sans Pro" w:eastAsia="Times New Roman" w:hAnsi="Source Sans Pro"/>
                                          <w:color w:val="565656"/>
                                          <w:lang w:eastAsia="en-US"/>
                                        </w:rPr>
                                        <w:t xml:space="preserve"> us via our </w:t>
                                      </w:r>
                                      <w:proofErr w:type="gramStart"/>
                                      <w:r w:rsidRPr="009231DB">
                                        <w:rPr>
                                          <w:rFonts w:ascii="Source Sans Pro" w:eastAsia="Times New Roman" w:hAnsi="Source Sans Pro"/>
                                          <w:color w:val="565656"/>
                                          <w:lang w:eastAsia="en-US"/>
                                        </w:rPr>
                                        <w:t>On Call</w:t>
                                      </w:r>
                                      <w:proofErr w:type="gramEnd"/>
                                      <w:r w:rsidRPr="009231DB">
                                        <w:rPr>
                                          <w:rFonts w:ascii="Source Sans Pro" w:eastAsia="Times New Roman" w:hAnsi="Source Sans Pro"/>
                                          <w:color w:val="565656"/>
                                          <w:lang w:eastAsia="en-US"/>
                                        </w:rPr>
                                        <w:t xml:space="preserve"> phone number:</w:t>
                                      </w:r>
                                      <w:r w:rsidRPr="009231DB">
                                        <w:rPr>
                                          <w:rFonts w:ascii="Source Sans Pro" w:eastAsia="Times New Roman" w:hAnsi="Source Sans Pro"/>
                                          <w:color w:val="565656"/>
                                          <w:lang w:eastAsia="en-US"/>
                                        </w:rPr>
                                        <w:br/>
                                        <w:t> </w:t>
                                      </w:r>
                                    </w:p>
                                    <w:p w14:paraId="2BCA7E82" w14:textId="77777777" w:rsidR="009231DB" w:rsidRPr="009231DB" w:rsidRDefault="009231DB" w:rsidP="004759DF">
                                      <w:pPr>
                                        <w:pStyle w:val="NormalWeb"/>
                                        <w:jc w:val="center"/>
                                        <w:rPr>
                                          <w:rFonts w:ascii="Source Sans Pro" w:eastAsia="Times New Roman" w:hAnsi="Source Sans Pro"/>
                                          <w:b/>
                                          <w:bCs/>
                                          <w:color w:val="333333"/>
                                          <w:sz w:val="36"/>
                                          <w:szCs w:val="36"/>
                                          <w:lang w:eastAsia="en-US"/>
                                        </w:rPr>
                                      </w:pPr>
                                      <w:r w:rsidRPr="009231DB">
                                        <w:rPr>
                                          <w:rFonts w:ascii="Source Sans Pro" w:eastAsia="Times New Roman" w:hAnsi="Source Sans Pro"/>
                                          <w:b/>
                                          <w:bCs/>
                                          <w:color w:val="333333"/>
                                          <w:sz w:val="36"/>
                                          <w:szCs w:val="36"/>
                                          <w:lang w:eastAsia="en-US"/>
                                        </w:rPr>
                                        <w:t>910-471-1041</w:t>
                                      </w:r>
                                    </w:p>
                                    <w:p w14:paraId="1264142D" w14:textId="77777777" w:rsidR="004766A7" w:rsidRPr="004766A7" w:rsidRDefault="008F48EB" w:rsidP="00B43864"/>
                                  </w:sdtContent>
                                </w:sdt>
                              </w:txbxContent>
                            </wps:txbx>
                            <wps:bodyPr rot="0" vert="horz" wrap="square" lIns="91440" tIns="9144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179.5pt;height:15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" filled="f" stroked="f">
                      <v:textbox inset=",7.2pt">
                        <w:txbxContent>
                          <w:p w:rsidR="00FB4F85" w:rsidRPr="004759DF" w:rsidRDefault="009231DB" w:rsidP="004759DF">
                            <w:pPr>
                              <w:pStyle w:val="Heading3"/>
                              <w:jc w:val="center"/>
                              <w:rPr>
                                <w:rFonts w:cstheme="majorHAnsi"/>
                                <w:caps/>
                                <w:sz w:val="28"/>
                                <w:szCs w:val="28"/>
                              </w:rPr>
                            </w:pPr>
                            <w:r w:rsidRPr="004759DF">
                              <w:rPr>
                                <w:rFonts w:cstheme="majorHAnsi"/>
                                <w:caps/>
                                <w:sz w:val="28"/>
                                <w:szCs w:val="28"/>
                              </w:rPr>
                              <w:t>In Case of Emergency</w:t>
                            </w:r>
                          </w:p>
                          <w:sdt>
                            <w:sdtPr>
                              <w:rPr>
                                <w:rFonts w:asciiTheme="minorHAnsi" w:hAnsiTheme="minorHAnsi" w:cstheme="minorBidi"/>
                              </w:rPr>
                              <w:id w:val="414361275"/>
                              <w:placeholder>
                                <w:docPart w:val="A9C644702A784474B67E824ED931433D"/>
                              </w:placeholder>
                              <w15:appearance w15:val="hidden"/>
                            </w:sdtPr>
                            <w:sdtEndPr/>
                            <w:sdtContent>
                              <w:p w:rsidR="004759DF" w:rsidRDefault="009231DB" w:rsidP="004759DF">
                                <w:pPr>
                                  <w:pStyle w:val="NormalWeb"/>
                                  <w:rPr>
                                    <w:rFonts w:ascii="Source Sans Pro" w:eastAsia="Times New Roman" w:hAnsi="Source Sans Pro"/>
                                    <w:color w:val="565656"/>
                                    <w:lang w:eastAsia="en-US"/>
                                  </w:rPr>
                                </w:pPr>
                                <w:r w:rsidRPr="009231DB">
                                  <w:rPr>
                                    <w:rFonts w:ascii="Source Sans Pro" w:eastAsia="Times New Roman" w:hAnsi="Source Sans Pro"/>
                                    <w:color w:val="565656"/>
                                    <w:lang w:eastAsia="en-US"/>
                                  </w:rPr>
                                  <w:t xml:space="preserve">For water main breaks or other emergencies, </w:t>
                                </w:r>
                                <w:r w:rsidRPr="006062AE">
                                  <w:rPr>
                                    <w:rFonts w:asciiTheme="minorHAnsi" w:eastAsia="Times New Roman" w:hAnsiTheme="minorHAnsi" w:cstheme="minorHAnsi"/>
                                    <w:color w:val="565656"/>
                                    <w:lang w:eastAsia="en-US"/>
                                  </w:rPr>
                                  <w:t>please contact</w:t>
                                </w:r>
                                <w:r w:rsidRPr="009231DB">
                                  <w:rPr>
                                    <w:rFonts w:ascii="Source Sans Pro" w:eastAsia="Times New Roman" w:hAnsi="Source Sans Pro"/>
                                    <w:color w:val="565656"/>
                                    <w:lang w:eastAsia="en-US"/>
                                  </w:rPr>
                                  <w:t xml:space="preserve"> us via our </w:t>
                                </w:r>
                                <w:proofErr w:type="gramStart"/>
                                <w:r w:rsidRPr="009231DB">
                                  <w:rPr>
                                    <w:rFonts w:ascii="Source Sans Pro" w:eastAsia="Times New Roman" w:hAnsi="Source Sans Pro"/>
                                    <w:color w:val="565656"/>
                                    <w:lang w:eastAsia="en-US"/>
                                  </w:rPr>
                                  <w:t>On Call</w:t>
                                </w:r>
                                <w:proofErr w:type="gramEnd"/>
                                <w:r w:rsidRPr="009231DB">
                                  <w:rPr>
                                    <w:rFonts w:ascii="Source Sans Pro" w:eastAsia="Times New Roman" w:hAnsi="Source Sans Pro"/>
                                    <w:color w:val="565656"/>
                                    <w:lang w:eastAsia="en-US"/>
                                  </w:rPr>
                                  <w:t xml:space="preserve"> phone number:</w:t>
                                </w:r>
                                <w:r w:rsidRPr="009231DB">
                                  <w:rPr>
                                    <w:rFonts w:ascii="Source Sans Pro" w:eastAsia="Times New Roman" w:hAnsi="Source Sans Pro"/>
                                    <w:color w:val="565656"/>
                                    <w:lang w:eastAsia="en-US"/>
                                  </w:rPr>
                                  <w:br/>
                                  <w:t> </w:t>
                                </w:r>
                              </w:p>
                              <w:p w:rsidR="009231DB" w:rsidRPr="009231DB" w:rsidRDefault="009231DB" w:rsidP="004759DF">
                                <w:pPr>
                                  <w:pStyle w:val="NormalWeb"/>
                                  <w:jc w:val="center"/>
                                  <w:rPr>
                                    <w:rFonts w:ascii="Source Sans Pro" w:eastAsia="Times New Roman" w:hAnsi="Source Sans Pro"/>
                                    <w:b/>
                                    <w:bCs/>
                                    <w:color w:val="333333"/>
                                    <w:sz w:val="36"/>
                                    <w:szCs w:val="36"/>
                                    <w:lang w:eastAsia="en-US"/>
                                  </w:rPr>
                                </w:pPr>
                                <w:r w:rsidRPr="009231DB">
                                  <w:rPr>
                                    <w:rFonts w:ascii="Source Sans Pro" w:eastAsia="Times New Roman" w:hAnsi="Source Sans Pro"/>
                                    <w:b/>
                                    <w:bCs/>
                                    <w:color w:val="333333"/>
                                    <w:sz w:val="36"/>
                                    <w:szCs w:val="36"/>
                                    <w:lang w:eastAsia="en-US"/>
                                  </w:rPr>
                                  <w:t>910-471-1041</w:t>
                                </w:r>
                              </w:p>
                              <w:p w:rsidR="004766A7" w:rsidRPr="004766A7" w:rsidRDefault="00242801" w:rsidP="00B43864"/>
                            </w:sdtContent>
                          </w:sdt>
                        </w:txbxContent>
                      </v:textbox>
                      <w10:anchorlock/>
                    </v:shape>
                  </w:pict>
                </mc:Fallback>
              </mc:AlternateContent>
            </w:r>
          </w:p>
        </w:tc>
        <w:tc>
          <w:tcPr>
            <w:tcW w:w="1656" w:type="pct"/>
            <w:gridSpan w:val="2"/>
            <w:tcBorders>
              <w:left w:val="single" w:sz="24" w:space="0" w:color="23316B" w:themeColor="text2"/>
              <w:right w:val="single" w:sz="24" w:space="0" w:color="23316B" w:themeColor="text2"/>
            </w:tcBorders>
            <w:tcMar>
              <w:left w:w="288" w:type="dxa"/>
              <w:right w:w="0" w:type="dxa"/>
            </w:tcMar>
          </w:tcPr>
          <w:p w14:paraId="6F2A5534" w14:textId="77777777" w:rsidR="00FB4F85" w:rsidRPr="00984BB5" w:rsidRDefault="00984BB5" w:rsidP="00984BB5">
            <w:pPr>
              <w:ind w:left="-294"/>
            </w:pPr>
            <w:r>
              <w:rPr>
                <w:noProof/>
              </w:rPr>
              <mc:AlternateContent>
                <mc:Choice Requires="wps">
                  <w:drawing>
                    <wp:inline distT="0" distB="0" distL="0" distR="0" wp14:anchorId="25230590" wp14:editId="4B991EB5">
                      <wp:extent cx="2279561" cy="2533650"/>
                      <wp:effectExtent l="0" t="0" r="0" b="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2533650"/>
                              </a:xfrm>
                              <a:prstGeom prst="rect">
                                <a:avLst/>
                              </a:prstGeom>
                              <a:noFill/>
                              <a:ln w="9525">
                                <a:noFill/>
                                <a:miter lim="800000"/>
                                <a:headEnd/>
                                <a:tailEnd/>
                              </a:ln>
                            </wps:spPr>
                            <wps:txbx>
                              <w:txbxContent>
                                <w:p w14:paraId="13CA4C49" w14:textId="77777777" w:rsidR="00984BB5" w:rsidRPr="00D270E9" w:rsidRDefault="00D270E9" w:rsidP="00D270E9">
                                  <w:pPr>
                                    <w:pStyle w:val="Heading3"/>
                                    <w:jc w:val="center"/>
                                    <w:rPr>
                                      <w:caps/>
                                      <w:sz w:val="28"/>
                                    </w:rPr>
                                  </w:pPr>
                                  <w:r>
                                    <w:rPr>
                                      <w:caps/>
                                      <w:sz w:val="28"/>
                                    </w:rPr>
                                    <w:t>DEAR</w:t>
                                  </w:r>
                                  <w:r w:rsidR="00DE6138" w:rsidRPr="00D270E9">
                                    <w:rPr>
                                      <w:caps/>
                                      <w:sz w:val="28"/>
                                    </w:rPr>
                                    <w:t xml:space="preserve"> Customer</w:t>
                                  </w:r>
                                </w:p>
                                <w:sdt>
                                  <w:sdtPr>
                                    <w:rPr>
                                      <w:sz w:val="20"/>
                                      <w:szCs w:val="20"/>
                                    </w:rPr>
                                    <w:id w:val="-1045601428"/>
                                    <w15:appearance w15:val="hidden"/>
                                  </w:sdtPr>
                                  <w:sdtEndPr>
                                    <w:rPr>
                                      <w:sz w:val="24"/>
                                      <w:szCs w:val="24"/>
                                    </w:rPr>
                                  </w:sdtEndPr>
                                  <w:sdtContent>
                                    <w:p w14:paraId="52DD3847" w14:textId="77777777" w:rsidR="00984BB5" w:rsidRPr="004766A7" w:rsidRDefault="00F663DD" w:rsidP="00D270E9">
                                      <w:pPr>
                                        <w:spacing w:before="100" w:after="0"/>
                                        <w:jc w:val="center"/>
                                      </w:pPr>
                                      <w:r w:rsidRPr="00F663DD">
                                        <w:rPr>
                                          <w:sz w:val="20"/>
                                          <w:szCs w:val="20"/>
                                        </w:rPr>
                                        <w:t>This report is a snapshot of last year’s water quality. Included are details about where your water comes from, what it contains, and how it compares to standards set by regulatory agencies. Our constant goal is to provide you</w:t>
                                      </w:r>
                                      <w:r>
                                        <w:rPr>
                                          <w:sz w:val="20"/>
                                          <w:szCs w:val="20"/>
                                        </w:rPr>
                                        <w:t xml:space="preserve"> with a safe and dependable supply of drinking water.  We are committed to ensuring the quality of your water and to providing you with this information, because informed customers are our best allies.</w:t>
                                      </w:r>
                                    </w:p>
                                  </w:sdtContent>
                                </w:sdt>
                              </w:txbxContent>
                            </wps:txbx>
                            <wps:bodyPr rot="0" vert="horz" wrap="square" lIns="91440" tIns="91440" rIns="91440" bIns="45720" anchor="t" anchorCtr="0">
                              <a:noAutofit/>
                            </wps:bodyPr>
                          </wps:wsp>
                        </a:graphicData>
                      </a:graphic>
                    </wp:inline>
                  </w:drawing>
                </mc:Choice>
                <mc:Fallback>
                  <w:pict>
                    <v:shape w14:anchorId="330B4AEA" id="_x0000_s1027" type="#_x0000_t202" style="width:179.5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" filled="f" stroked="f">
                      <v:textbox inset=",7.2pt">
                        <w:txbxContent>
                          <w:p w:rsidR="00984BB5" w:rsidRPr="00D270E9" w:rsidRDefault="00D270E9" w:rsidP="00D270E9">
                            <w:pPr>
                              <w:pStyle w:val="Heading3"/>
                              <w:jc w:val="center"/>
                              <w:rPr>
                                <w:caps/>
                                <w:sz w:val="28"/>
                              </w:rPr>
                            </w:pPr>
                            <w:r>
                              <w:rPr>
                                <w:caps/>
                                <w:sz w:val="28"/>
                              </w:rPr>
                              <w:t>DEAR</w:t>
                            </w:r>
                            <w:r w:rsidR="00DE6138" w:rsidRPr="00D270E9">
                              <w:rPr>
                                <w:caps/>
                                <w:sz w:val="28"/>
                              </w:rPr>
                              <w:t xml:space="preserve"> Customer</w:t>
                            </w:r>
                          </w:p>
                          <w:sdt>
                            <w:sdtPr>
                              <w:rPr>
                                <w:sz w:val="20"/>
                                <w:szCs w:val="20"/>
                              </w:rPr>
                              <w:id w:val="-1045601428"/>
                              <w15:appearance w15:val="hidden"/>
                            </w:sdtPr>
                            <w:sdtEndPr>
                              <w:rPr>
                                <w:sz w:val="24"/>
                                <w:szCs w:val="24"/>
                              </w:rPr>
                            </w:sdtEndPr>
                            <w:sdtContent>
                              <w:p w:rsidR="00984BB5" w:rsidRPr="004766A7" w:rsidRDefault="00F663DD" w:rsidP="00D270E9">
                                <w:pPr>
                                  <w:spacing w:before="100" w:after="0"/>
                                  <w:jc w:val="center"/>
                                </w:pPr>
                                <w:r w:rsidRPr="00F663DD">
                                  <w:rPr>
                                    <w:sz w:val="20"/>
                                    <w:szCs w:val="20"/>
                                  </w:rPr>
                                  <w:t>This report is a snapshot of last year’s water quality. Included are details about where your water comes from, what it contains, and how it compares to standards set by regulatory agencies. Our constant goal is to provide you</w:t>
                                </w:r>
                                <w:r>
                                  <w:rPr>
                                    <w:sz w:val="20"/>
                                    <w:szCs w:val="20"/>
                                  </w:rPr>
                                  <w:t xml:space="preserve"> with a safe and dependable supply of drinking water.  We are committed to ensuring the quality of your water and to providing you with this information, because informed customers are our best allies.</w:t>
                                </w:r>
                              </w:p>
                            </w:sdtContent>
                          </w:sdt>
                        </w:txbxContent>
                      </v:textbox>
                      <w10:anchorlock/>
                    </v:shape>
                  </w:pict>
                </mc:Fallback>
              </mc:AlternateContent>
            </w:r>
          </w:p>
        </w:tc>
        <w:tc>
          <w:tcPr>
            <w:tcW w:w="1672" w:type="pct"/>
            <w:tcBorders>
              <w:left w:val="single" w:sz="24" w:space="0" w:color="23316B" w:themeColor="text2"/>
            </w:tcBorders>
          </w:tcPr>
          <w:p w14:paraId="4613A1C1" w14:textId="77777777" w:rsidR="00FB4F85" w:rsidRDefault="00984BB5" w:rsidP="00FB4F85">
            <w:r>
              <w:rPr>
                <w:noProof/>
              </w:rPr>
              <mc:AlternateContent>
                <mc:Choice Requires="wps">
                  <w:drawing>
                    <wp:inline distT="0" distB="0" distL="0" distR="0" wp14:anchorId="4C3BE4D6" wp14:editId="30C6D2D7">
                      <wp:extent cx="2279561" cy="2533650"/>
                      <wp:effectExtent l="0" t="0" r="0" b="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2533650"/>
                              </a:xfrm>
                              <a:prstGeom prst="rect">
                                <a:avLst/>
                              </a:prstGeom>
                              <a:noFill/>
                              <a:ln w="9525">
                                <a:noFill/>
                                <a:miter lim="800000"/>
                                <a:headEnd/>
                                <a:tailEnd/>
                              </a:ln>
                            </wps:spPr>
                            <wps:txbx>
                              <w:txbxContent>
                                <w:p w14:paraId="19B7745A" w14:textId="77777777" w:rsidR="00984BB5" w:rsidRPr="006062AE" w:rsidRDefault="006062AE" w:rsidP="006062AE">
                                  <w:pPr>
                                    <w:pStyle w:val="Heading3"/>
                                    <w:jc w:val="center"/>
                                    <w:rPr>
                                      <w:caps/>
                                      <w:sz w:val="28"/>
                                      <w:szCs w:val="28"/>
                                    </w:rPr>
                                  </w:pPr>
                                  <w:r w:rsidRPr="006062AE">
                                    <w:rPr>
                                      <w:caps/>
                                      <w:sz w:val="28"/>
                                      <w:szCs w:val="28"/>
                                    </w:rPr>
                                    <w:t>Pender County Utilities</w:t>
                                  </w:r>
                                </w:p>
                                <w:sdt>
                                  <w:sdtPr>
                                    <w:id w:val="-1409302366"/>
                                    <w15:appearance w15:val="hidden"/>
                                  </w:sdtPr>
                                  <w:sdtEndPr>
                                    <w:rPr>
                                      <w:rFonts w:cstheme="minorHAnsi"/>
                                      <w:color w:val="auto"/>
                                    </w:rPr>
                                  </w:sdtEndPr>
                                  <w:sdtContent>
                                    <w:p w14:paraId="2DF76EB2" w14:textId="77777777" w:rsidR="006062AE" w:rsidRDefault="006062AE" w:rsidP="006062AE">
                                      <w:pPr>
                                        <w:spacing w:before="100" w:after="0"/>
                                        <w:jc w:val="center"/>
                                        <w:rPr>
                                          <w:rFonts w:cstheme="minorHAnsi"/>
                                          <w:color w:val="auto"/>
                                          <w:sz w:val="21"/>
                                          <w:szCs w:val="21"/>
                                        </w:rPr>
                                      </w:pPr>
                                      <w:r w:rsidRPr="006062AE">
                                        <w:rPr>
                                          <w:rFonts w:cstheme="minorHAnsi"/>
                                          <w:color w:val="auto"/>
                                          <w:sz w:val="21"/>
                                          <w:szCs w:val="21"/>
                                        </w:rPr>
                                        <w:t>605 E. Fremont St.</w:t>
                                      </w:r>
                                      <w:r w:rsidRPr="006062AE">
                                        <w:rPr>
                                          <w:rFonts w:cstheme="minorHAnsi"/>
                                          <w:color w:val="auto"/>
                                          <w:sz w:val="21"/>
                                          <w:szCs w:val="21"/>
                                        </w:rPr>
                                        <w:br/>
                                        <w:t>P.O. Box 995</w:t>
                                      </w:r>
                                      <w:r w:rsidRPr="006062AE">
                                        <w:rPr>
                                          <w:rFonts w:cstheme="minorHAnsi"/>
                                          <w:color w:val="auto"/>
                                          <w:sz w:val="21"/>
                                          <w:szCs w:val="21"/>
                                        </w:rPr>
                                        <w:br/>
                                        <w:t>Burgaw, NC 28425</w:t>
                                      </w:r>
                                      <w:r w:rsidRPr="006062AE">
                                        <w:rPr>
                                          <w:rFonts w:cstheme="minorHAnsi"/>
                                          <w:color w:val="auto"/>
                                          <w:sz w:val="21"/>
                                          <w:szCs w:val="21"/>
                                        </w:rPr>
                                        <w:br/>
                                        <w:t>Phone: 910-259-1570</w:t>
                                      </w:r>
                                      <w:r w:rsidRPr="006062AE">
                                        <w:rPr>
                                          <w:rFonts w:cstheme="minorHAnsi"/>
                                          <w:color w:val="auto"/>
                                          <w:sz w:val="21"/>
                                          <w:szCs w:val="21"/>
                                        </w:rPr>
                                        <w:br/>
                                        <w:t>Fax: 910-259-1579</w:t>
                                      </w:r>
                                    </w:p>
                                    <w:p w14:paraId="085E7FE1" w14:textId="77777777" w:rsidR="00820B40" w:rsidRDefault="006062AE" w:rsidP="006062AE">
                                      <w:pPr>
                                        <w:spacing w:before="100" w:after="0"/>
                                        <w:jc w:val="center"/>
                                        <w:rPr>
                                          <w:rFonts w:cstheme="minorHAnsi"/>
                                          <w:color w:val="auto"/>
                                          <w:sz w:val="21"/>
                                          <w:szCs w:val="21"/>
                                        </w:rPr>
                                      </w:pPr>
                                      <w:r>
                                        <w:rPr>
                                          <w:rFonts w:cstheme="minorHAnsi"/>
                                          <w:color w:val="auto"/>
                                          <w:sz w:val="21"/>
                                          <w:szCs w:val="21"/>
                                        </w:rPr>
                                        <w:t>Law Enforcement Center</w:t>
                                      </w:r>
                                    </w:p>
                                    <w:p w14:paraId="2C5C8CB8" w14:textId="77777777" w:rsidR="00697F9A" w:rsidRDefault="008F48EB" w:rsidP="006062AE">
                                      <w:pPr>
                                        <w:spacing w:before="100" w:after="0"/>
                                        <w:jc w:val="center"/>
                                        <w:rPr>
                                          <w:rFonts w:cstheme="minorHAnsi"/>
                                          <w:color w:val="auto"/>
                                          <w:sz w:val="21"/>
                                          <w:szCs w:val="21"/>
                                        </w:rPr>
                                      </w:pPr>
                                      <w:hyperlink r:id="rId9" w:history="1">
                                        <w:r w:rsidR="00697F9A" w:rsidRPr="001937A4">
                                          <w:rPr>
                                            <w:rStyle w:val="Hyperlink"/>
                                            <w:rFonts w:cstheme="minorHAnsi"/>
                                            <w:sz w:val="21"/>
                                            <w:szCs w:val="21"/>
                                          </w:rPr>
                                          <w:t>www.pendercountync.gov</w:t>
                                        </w:r>
                                      </w:hyperlink>
                                    </w:p>
                                    <w:p w14:paraId="758F283C" w14:textId="77777777" w:rsidR="00984BB5" w:rsidRPr="006062AE" w:rsidRDefault="00697F9A" w:rsidP="006062AE">
                                      <w:pPr>
                                        <w:spacing w:before="100" w:after="0"/>
                                        <w:jc w:val="center"/>
                                        <w:rPr>
                                          <w:rFonts w:cstheme="minorHAnsi"/>
                                          <w:color w:val="auto"/>
                                        </w:rPr>
                                      </w:pPr>
                                      <w:r w:rsidRPr="00697F9A">
                                        <w:rPr>
                                          <w:rFonts w:cstheme="minorHAnsi"/>
                                          <w:color w:val="auto"/>
                                          <w:sz w:val="18"/>
                                          <w:szCs w:val="18"/>
                                        </w:rPr>
                                        <w:t>Copies of the CCR can be obtained from web site or the</w:t>
                                      </w:r>
                                      <w:r>
                                        <w:rPr>
                                          <w:rFonts w:cstheme="minorHAnsi"/>
                                          <w:color w:val="auto"/>
                                          <w:sz w:val="21"/>
                                          <w:szCs w:val="21"/>
                                        </w:rPr>
                                        <w:t xml:space="preserve"> </w:t>
                                      </w:r>
                                      <w:r w:rsidRPr="00697F9A">
                                        <w:rPr>
                                          <w:rFonts w:cstheme="minorHAnsi"/>
                                          <w:color w:val="auto"/>
                                          <w:sz w:val="18"/>
                                          <w:szCs w:val="18"/>
                                        </w:rPr>
                                        <w:t>Utilities Office</w:t>
                                      </w:r>
                                    </w:p>
                                  </w:sdtContent>
                                </w:sdt>
                              </w:txbxContent>
                            </wps:txbx>
                            <wps:bodyPr rot="0" vert="horz" wrap="square" lIns="91440" tIns="91440" rIns="91440" bIns="45720" anchor="t" anchorCtr="0">
                              <a:noAutofit/>
                            </wps:bodyPr>
                          </wps:wsp>
                        </a:graphicData>
                      </a:graphic>
                    </wp:inline>
                  </w:drawing>
                </mc:Choice>
                <mc:Fallback>
                  <w:pict>
                    <v:shape w14:anchorId="06D15BD0" id="_x0000_s1028" type="#_x0000_t202" style="width:179.5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" filled="f" stroked="f">
                      <v:textbox inset=",7.2pt">
                        <w:txbxContent>
                          <w:p w:rsidR="00984BB5" w:rsidRPr="006062AE" w:rsidRDefault="006062AE" w:rsidP="006062AE">
                            <w:pPr>
                              <w:pStyle w:val="Heading3"/>
                              <w:jc w:val="center"/>
                              <w:rPr>
                                <w:caps/>
                                <w:sz w:val="28"/>
                                <w:szCs w:val="28"/>
                              </w:rPr>
                            </w:pPr>
                            <w:r w:rsidRPr="006062AE">
                              <w:rPr>
                                <w:caps/>
                                <w:sz w:val="28"/>
                                <w:szCs w:val="28"/>
                              </w:rPr>
                              <w:t>Pender County Utilities</w:t>
                            </w:r>
                          </w:p>
                          <w:sdt>
                            <w:sdtPr>
                              <w:id w:val="-1409302366"/>
                              <w15:appearance w15:val="hidden"/>
                            </w:sdtPr>
                            <w:sdtEndPr>
                              <w:rPr>
                                <w:rFonts w:cstheme="minorHAnsi"/>
                                <w:color w:val="auto"/>
                              </w:rPr>
                            </w:sdtEndPr>
                            <w:sdtContent>
                              <w:p w:rsidR="006062AE" w:rsidRDefault="006062AE" w:rsidP="006062AE">
                                <w:pPr>
                                  <w:spacing w:before="100" w:after="0"/>
                                  <w:jc w:val="center"/>
                                  <w:rPr>
                                    <w:rFonts w:cstheme="minorHAnsi"/>
                                    <w:color w:val="auto"/>
                                    <w:sz w:val="21"/>
                                    <w:szCs w:val="21"/>
                                  </w:rPr>
                                </w:pPr>
                                <w:r w:rsidRPr="006062AE">
                                  <w:rPr>
                                    <w:rFonts w:cstheme="minorHAnsi"/>
                                    <w:color w:val="auto"/>
                                    <w:sz w:val="21"/>
                                    <w:szCs w:val="21"/>
                                  </w:rPr>
                                  <w:t>605 E. Fremont St.</w:t>
                                </w:r>
                                <w:r w:rsidRPr="006062AE">
                                  <w:rPr>
                                    <w:rFonts w:cstheme="minorHAnsi"/>
                                    <w:color w:val="auto"/>
                                    <w:sz w:val="21"/>
                                    <w:szCs w:val="21"/>
                                  </w:rPr>
                                  <w:br/>
                                  <w:t>P.O. Box 995</w:t>
                                </w:r>
                                <w:r w:rsidRPr="006062AE">
                                  <w:rPr>
                                    <w:rFonts w:cstheme="minorHAnsi"/>
                                    <w:color w:val="auto"/>
                                    <w:sz w:val="21"/>
                                    <w:szCs w:val="21"/>
                                  </w:rPr>
                                  <w:br/>
                                  <w:t>Burgaw, NC 28425</w:t>
                                </w:r>
                                <w:r w:rsidRPr="006062AE">
                                  <w:rPr>
                                    <w:rFonts w:cstheme="minorHAnsi"/>
                                    <w:color w:val="auto"/>
                                    <w:sz w:val="21"/>
                                    <w:szCs w:val="21"/>
                                  </w:rPr>
                                  <w:br/>
                                  <w:t>Phone: 910-259-1570</w:t>
                                </w:r>
                                <w:r w:rsidRPr="006062AE">
                                  <w:rPr>
                                    <w:rFonts w:cstheme="minorHAnsi"/>
                                    <w:color w:val="auto"/>
                                    <w:sz w:val="21"/>
                                    <w:szCs w:val="21"/>
                                  </w:rPr>
                                  <w:br/>
                                  <w:t>Fax: 910-259-1579</w:t>
                                </w:r>
                              </w:p>
                              <w:p w:rsidR="00820B40" w:rsidRDefault="006062AE" w:rsidP="006062AE">
                                <w:pPr>
                                  <w:spacing w:before="100" w:after="0"/>
                                  <w:jc w:val="center"/>
                                  <w:rPr>
                                    <w:rFonts w:cstheme="minorHAnsi"/>
                                    <w:color w:val="auto"/>
                                    <w:sz w:val="21"/>
                                    <w:szCs w:val="21"/>
                                  </w:rPr>
                                </w:pPr>
                                <w:r>
                                  <w:rPr>
                                    <w:rFonts w:cstheme="minorHAnsi"/>
                                    <w:color w:val="auto"/>
                                    <w:sz w:val="21"/>
                                    <w:szCs w:val="21"/>
                                  </w:rPr>
                                  <w:t>Law Enforcement Center</w:t>
                                </w:r>
                              </w:p>
                              <w:p w:rsidR="00697F9A" w:rsidRDefault="00242801" w:rsidP="006062AE">
                                <w:pPr>
                                  <w:spacing w:before="100" w:after="0"/>
                                  <w:jc w:val="center"/>
                                  <w:rPr>
                                    <w:rFonts w:cstheme="minorHAnsi"/>
                                    <w:color w:val="auto"/>
                                    <w:sz w:val="21"/>
                                    <w:szCs w:val="21"/>
                                  </w:rPr>
                                </w:pPr>
                                <w:hyperlink r:id="rId10" w:history="1">
                                  <w:r w:rsidR="00697F9A" w:rsidRPr="001937A4">
                                    <w:rPr>
                                      <w:rStyle w:val="Hyperlink"/>
                                      <w:rFonts w:cstheme="minorHAnsi"/>
                                      <w:sz w:val="21"/>
                                      <w:szCs w:val="21"/>
                                    </w:rPr>
                                    <w:t>www.pendercountync.gov</w:t>
                                  </w:r>
                                </w:hyperlink>
                              </w:p>
                              <w:p w:rsidR="00984BB5" w:rsidRPr="006062AE" w:rsidRDefault="00697F9A" w:rsidP="006062AE">
                                <w:pPr>
                                  <w:spacing w:before="100" w:after="0"/>
                                  <w:jc w:val="center"/>
                                  <w:rPr>
                                    <w:rFonts w:cstheme="minorHAnsi"/>
                                    <w:color w:val="auto"/>
                                  </w:rPr>
                                </w:pPr>
                                <w:r w:rsidRPr="00697F9A">
                                  <w:rPr>
                                    <w:rFonts w:cstheme="minorHAnsi"/>
                                    <w:color w:val="auto"/>
                                    <w:sz w:val="18"/>
                                    <w:szCs w:val="18"/>
                                  </w:rPr>
                                  <w:t>Copies of the CCR can be obtained from web site or the</w:t>
                                </w:r>
                                <w:r>
                                  <w:rPr>
                                    <w:rFonts w:cstheme="minorHAnsi"/>
                                    <w:color w:val="auto"/>
                                    <w:sz w:val="21"/>
                                    <w:szCs w:val="21"/>
                                  </w:rPr>
                                  <w:t xml:space="preserve"> </w:t>
                                </w:r>
                                <w:r w:rsidRPr="00697F9A">
                                  <w:rPr>
                                    <w:rFonts w:cstheme="minorHAnsi"/>
                                    <w:color w:val="auto"/>
                                    <w:sz w:val="18"/>
                                    <w:szCs w:val="18"/>
                                  </w:rPr>
                                  <w:t>Utilities Office</w:t>
                                </w:r>
                              </w:p>
                            </w:sdtContent>
                          </w:sdt>
                        </w:txbxContent>
                      </v:textbox>
                      <w10:anchorlock/>
                    </v:shape>
                  </w:pict>
                </mc:Fallback>
              </mc:AlternateContent>
            </w:r>
          </w:p>
        </w:tc>
      </w:tr>
      <w:tr w:rsidR="00766777" w14:paraId="7741042E" w14:textId="77777777" w:rsidTr="00B44AE4">
        <w:trPr>
          <w:trHeight w:val="360"/>
        </w:trPr>
        <w:tc>
          <w:tcPr>
            <w:tcW w:w="1673" w:type="pct"/>
          </w:tcPr>
          <w:p w14:paraId="31ED85FB" w14:textId="77777777" w:rsidR="00276987" w:rsidRPr="00276987" w:rsidRDefault="00276987" w:rsidP="00276987"/>
        </w:tc>
        <w:tc>
          <w:tcPr>
            <w:tcW w:w="1656" w:type="pct"/>
            <w:gridSpan w:val="2"/>
            <w:tcMar>
              <w:left w:w="288" w:type="dxa"/>
              <w:right w:w="0" w:type="dxa"/>
            </w:tcMar>
          </w:tcPr>
          <w:p w14:paraId="0039AD94" w14:textId="77777777" w:rsidR="00B44AE4" w:rsidRDefault="00B44AE4" w:rsidP="00984BB5">
            <w:pPr>
              <w:ind w:left="-294"/>
              <w:rPr>
                <w:noProof/>
              </w:rPr>
            </w:pPr>
          </w:p>
        </w:tc>
        <w:tc>
          <w:tcPr>
            <w:tcW w:w="1672" w:type="pct"/>
          </w:tcPr>
          <w:p w14:paraId="3FC4AD81" w14:textId="77777777" w:rsidR="00B44AE4" w:rsidRDefault="00B44AE4" w:rsidP="00FB4F85">
            <w:pPr>
              <w:rPr>
                <w:noProof/>
              </w:rPr>
            </w:pPr>
          </w:p>
        </w:tc>
      </w:tr>
      <w:tr w:rsidR="00766777" w14:paraId="5BA29376" w14:textId="77777777" w:rsidTr="00952EE5">
        <w:trPr>
          <w:trHeight w:val="2718"/>
        </w:trPr>
        <w:tc>
          <w:tcPr>
            <w:tcW w:w="2457" w:type="pct"/>
            <w:gridSpan w:val="2"/>
            <w:shd w:val="clear" w:color="auto" w:fill="23316B" w:themeFill="text2"/>
          </w:tcPr>
          <w:p w14:paraId="144A4A88" w14:textId="77777777" w:rsidR="00B44AE4" w:rsidRDefault="00766777" w:rsidP="00A5487A">
            <w:pPr>
              <w:rPr>
                <w:noProof/>
              </w:rPr>
            </w:pPr>
            <w:r>
              <w:rPr>
                <w:noProof/>
              </w:rPr>
              <w:drawing>
                <wp:inline distT="0" distB="0" distL="0" distR="0" wp14:anchorId="56934790" wp14:editId="6B2D47C3">
                  <wp:extent cx="3369733" cy="189547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PA_Blog_720x405.jpg"/>
                          <pic:cNvPicPr/>
                        </pic:nvPicPr>
                        <pic:blipFill>
                          <a:blip r:embed="rId11"/>
                          <a:stretch>
                            <a:fillRect/>
                          </a:stretch>
                        </pic:blipFill>
                        <pic:spPr>
                          <a:xfrm>
                            <a:off x="0" y="0"/>
                            <a:ext cx="3380361" cy="1901453"/>
                          </a:xfrm>
                          <a:prstGeom prst="rect">
                            <a:avLst/>
                          </a:prstGeom>
                        </pic:spPr>
                      </pic:pic>
                    </a:graphicData>
                  </a:graphic>
                </wp:inline>
              </w:drawing>
            </w:r>
          </w:p>
        </w:tc>
        <w:tc>
          <w:tcPr>
            <w:tcW w:w="2543" w:type="pct"/>
            <w:gridSpan w:val="2"/>
            <w:shd w:val="clear" w:color="auto" w:fill="23316B" w:themeFill="text2"/>
          </w:tcPr>
          <w:p w14:paraId="0119F397" w14:textId="77777777" w:rsidR="00B44AE4" w:rsidRDefault="00A5487A" w:rsidP="00FB4F85">
            <w:pPr>
              <w:rPr>
                <w:noProof/>
              </w:rPr>
            </w:pPr>
            <w:r>
              <w:rPr>
                <w:noProof/>
              </w:rPr>
              <mc:AlternateContent>
                <mc:Choice Requires="wps">
                  <w:drawing>
                    <wp:inline distT="0" distB="0" distL="0" distR="0" wp14:anchorId="4326E59F" wp14:editId="4643E040">
                      <wp:extent cx="3496614" cy="1609859"/>
                      <wp:effectExtent l="0" t="0" r="0" b="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614" cy="1609859"/>
                              </a:xfrm>
                              <a:prstGeom prst="rect">
                                <a:avLst/>
                              </a:prstGeom>
                              <a:noFill/>
                              <a:ln w="9525">
                                <a:noFill/>
                                <a:miter lim="800000"/>
                                <a:headEnd/>
                                <a:tailEnd/>
                              </a:ln>
                            </wps:spPr>
                            <wps:txbx>
                              <w:txbxContent>
                                <w:p w14:paraId="0C75B6B3" w14:textId="77777777" w:rsidR="00A5487A" w:rsidRPr="00A5487A" w:rsidRDefault="007D41E5" w:rsidP="007D41E5">
                                  <w:pPr>
                                    <w:pStyle w:val="Heading2"/>
                                    <w:spacing w:before="100"/>
                                    <w:jc w:val="center"/>
                                    <w:rPr>
                                      <w:color w:val="FFFFFF" w:themeColor="background1"/>
                                    </w:rPr>
                                  </w:pPr>
                                  <w:r>
                                    <w:rPr>
                                      <w:color w:val="FFFFFF" w:themeColor="background1"/>
                                    </w:rPr>
                                    <w:t>What the EPA Wants you to know</w:t>
                                  </w:r>
                                </w:p>
                                <w:sdt>
                                  <w:sdtPr>
                                    <w:rPr>
                                      <w:color w:val="FFFFFF" w:themeColor="background1"/>
                                    </w:rPr>
                                    <w:id w:val="-974914119"/>
                                    <w15:appearance w15:val="hidden"/>
                                  </w:sdtPr>
                                  <w:sdtEndPr/>
                                  <w:sdtContent>
                                    <w:p w14:paraId="1AEE9718" w14:textId="77777777" w:rsidR="007D41E5" w:rsidRDefault="007D41E5" w:rsidP="00620236">
                                      <w:pPr>
                                        <w:spacing w:before="200" w:after="0"/>
                                        <w:jc w:val="center"/>
                                        <w:rPr>
                                          <w:color w:val="FFFFFF" w:themeColor="background1"/>
                                        </w:rPr>
                                      </w:pPr>
                                      <w:r>
                                        <w:rPr>
                                          <w:color w:val="FFFFFF" w:themeColor="background1"/>
                                        </w:rPr>
                                        <w:t>Environmental Protection Agency’s Safe Drinking Water Hotline</w:t>
                                      </w:r>
                                    </w:p>
                                    <w:p w14:paraId="4E2731AF" w14:textId="77777777" w:rsidR="00A5487A" w:rsidRPr="00A5487A" w:rsidRDefault="007D41E5" w:rsidP="00620236">
                                      <w:pPr>
                                        <w:spacing w:before="200" w:after="0"/>
                                        <w:jc w:val="center"/>
                                        <w:rPr>
                                          <w:color w:val="FFFFFF" w:themeColor="background1"/>
                                        </w:rPr>
                                      </w:pPr>
                                      <w:r>
                                        <w:rPr>
                                          <w:color w:val="FFFFFF" w:themeColor="background1"/>
                                        </w:rPr>
                                        <w:t>(800-426-4791)</w:t>
                                      </w:r>
                                    </w:p>
                                  </w:sdtContent>
                                </w:sdt>
                              </w:txbxContent>
                            </wps:txbx>
                            <wps:bodyPr rot="0" vert="horz" wrap="square" lIns="182880" tIns="91440" rIns="182880" bIns="45720" anchor="t" anchorCtr="0">
                              <a:noAutofit/>
                            </wps:bodyPr>
                          </wps:wsp>
                        </a:graphicData>
                      </a:graphic>
                    </wp:inline>
                  </w:drawing>
                </mc:Choice>
                <mc:Fallback>
                  <w:pict>
                    <v:shape w14:anchorId="461772BD" id="_x0000_s1029" type="#_x0000_t202" style="width:275.3pt;height:1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" filled="f" stroked="f">
                      <v:textbox inset="14.4pt,7.2pt,14.4pt">
                        <w:txbxContent>
                          <w:p w:rsidR="00A5487A" w:rsidRPr="00A5487A" w:rsidRDefault="007D41E5" w:rsidP="007D41E5">
                            <w:pPr>
                              <w:pStyle w:val="Heading2"/>
                              <w:spacing w:before="100"/>
                              <w:jc w:val="center"/>
                              <w:rPr>
                                <w:color w:val="FFFFFF" w:themeColor="background1"/>
                              </w:rPr>
                            </w:pPr>
                            <w:r>
                              <w:rPr>
                                <w:color w:val="FFFFFF" w:themeColor="background1"/>
                              </w:rPr>
                              <w:t>What the EPA Wants you to know</w:t>
                            </w:r>
                          </w:p>
                          <w:sdt>
                            <w:sdtPr>
                              <w:rPr>
                                <w:color w:val="FFFFFF" w:themeColor="background1"/>
                              </w:rPr>
                              <w:id w:val="-974914119"/>
                              <w15:appearance w15:val="hidden"/>
                            </w:sdtPr>
                            <w:sdtEndPr/>
                            <w:sdtContent>
                              <w:p w:rsidR="007D41E5" w:rsidRDefault="007D41E5" w:rsidP="00620236">
                                <w:pPr>
                                  <w:spacing w:before="200" w:after="0"/>
                                  <w:jc w:val="center"/>
                                  <w:rPr>
                                    <w:color w:val="FFFFFF" w:themeColor="background1"/>
                                  </w:rPr>
                                </w:pPr>
                                <w:r>
                                  <w:rPr>
                                    <w:color w:val="FFFFFF" w:themeColor="background1"/>
                                  </w:rPr>
                                  <w:t>Environmental Protection Agency’s Safe Drinking Water Hotline</w:t>
                                </w:r>
                              </w:p>
                              <w:p w:rsidR="00A5487A" w:rsidRPr="00A5487A" w:rsidRDefault="007D41E5" w:rsidP="00620236">
                                <w:pPr>
                                  <w:spacing w:before="200" w:after="0"/>
                                  <w:jc w:val="center"/>
                                  <w:rPr>
                                    <w:color w:val="FFFFFF" w:themeColor="background1"/>
                                  </w:rPr>
                                </w:pPr>
                                <w:r>
                                  <w:rPr>
                                    <w:color w:val="FFFFFF" w:themeColor="background1"/>
                                  </w:rPr>
                                  <w:t>(800-426-4791)</w:t>
                                </w:r>
                              </w:p>
                            </w:sdtContent>
                          </w:sdt>
                        </w:txbxContent>
                      </v:textbox>
                      <w10:anchorlock/>
                    </v:shape>
                  </w:pict>
                </mc:Fallback>
              </mc:AlternateContent>
            </w:r>
          </w:p>
        </w:tc>
      </w:tr>
    </w:tbl>
    <w:p w14:paraId="07000B23" w14:textId="77777777" w:rsidR="00620236" w:rsidRDefault="00620236" w:rsidP="0033156F">
      <w:pPr>
        <w:pStyle w:val="Heading4"/>
      </w:pPr>
    </w:p>
    <w:p w14:paraId="27B7E08F" w14:textId="77777777" w:rsidR="00CE0CA7" w:rsidRDefault="008961FB" w:rsidP="00CD7B34">
      <w:pPr>
        <w:pStyle w:val="Heading4"/>
      </w:pPr>
      <w:r>
        <w:rPr>
          <w:noProof/>
        </w:rPr>
        <mc:AlternateContent>
          <mc:Choice Requires="wps">
            <w:drawing>
              <wp:anchor distT="0" distB="0" distL="114300" distR="114300" simplePos="0" relativeHeight="251658240" behindDoc="0" locked="0" layoutInCell="1" allowOverlap="1" wp14:anchorId="34FEC8C6" wp14:editId="3C911363">
                <wp:simplePos x="0" y="0"/>
                <wp:positionH relativeFrom="column">
                  <wp:posOffset>5255</wp:posOffset>
                </wp:positionH>
                <wp:positionV relativeFrom="paragraph">
                  <wp:posOffset>27765</wp:posOffset>
                </wp:positionV>
                <wp:extent cx="6868160" cy="6516414"/>
                <wp:effectExtent l="0" t="0" r="27940" b="17780"/>
                <wp:wrapNone/>
                <wp:docPr id="6" name="Text Box 6"/>
                <wp:cNvGraphicFramePr/>
                <a:graphic xmlns:a="http://schemas.openxmlformats.org/drawingml/2006/main">
                  <a:graphicData uri="http://schemas.microsoft.com/office/word/2010/wordprocessingShape">
                    <wps:wsp>
                      <wps:cNvSpPr txBox="1"/>
                      <wps:spPr>
                        <a:xfrm>
                          <a:off x="0" y="0"/>
                          <a:ext cx="6868160" cy="6516414"/>
                        </a:xfrm>
                        <a:prstGeom prst="rect">
                          <a:avLst/>
                        </a:prstGeom>
                        <a:solidFill>
                          <a:schemeClr val="lt1"/>
                        </a:solidFill>
                        <a:ln w="6350">
                          <a:solidFill>
                            <a:prstClr val="black"/>
                          </a:solidFill>
                        </a:ln>
                      </wps:spPr>
                      <wps:txbx>
                        <w:txbxContent>
                          <w:p w14:paraId="215225D4"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Environmental Protection Agency's Safe Drinking Water Hotline (800-426-4791).</w:t>
                            </w:r>
                          </w:p>
                          <w:p w14:paraId="6781EBF6" w14:textId="77777777" w:rsidR="008961FB" w:rsidRPr="00473D1D"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16"/>
                                <w:szCs w:val="16"/>
                              </w:rPr>
                            </w:pPr>
                          </w:p>
                          <w:p w14:paraId="7E46342D"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 xml:space="preserve">Some people may be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These people should seek advice about drinking water from their health care providers. </w:t>
                            </w:r>
                            <w:r>
                              <w:rPr>
                                <w:rFonts w:ascii="Arial" w:hAnsi="Arial" w:cs="Arial"/>
                                <w:color w:val="000000"/>
                                <w:sz w:val="20"/>
                              </w:rPr>
                              <w:t>The Environmental Protection Agency (EPA) and Center for Disease Control (</w:t>
                            </w:r>
                            <w:r w:rsidRPr="00A557A0">
                              <w:rPr>
                                <w:rFonts w:ascii="Arial" w:hAnsi="Arial" w:cs="Arial"/>
                                <w:color w:val="000000"/>
                                <w:sz w:val="20"/>
                              </w:rPr>
                              <w:t>CDC</w:t>
                            </w:r>
                            <w:r>
                              <w:rPr>
                                <w:rFonts w:ascii="Arial" w:hAnsi="Arial" w:cs="Arial"/>
                                <w:color w:val="000000"/>
                                <w:sz w:val="20"/>
                              </w:rPr>
                              <w:t>)</w:t>
                            </w:r>
                            <w:r w:rsidRPr="00A557A0">
                              <w:rPr>
                                <w:rFonts w:ascii="Arial" w:hAnsi="Arial" w:cs="Arial"/>
                                <w:color w:val="000000"/>
                                <w:sz w:val="20"/>
                              </w:rPr>
                              <w:t xml:space="preserve"> guidelines on appropriate means to lessen the risk of infection by </w:t>
                            </w:r>
                            <w:r w:rsidRPr="00A557A0">
                              <w:rPr>
                                <w:rFonts w:ascii="Arial" w:hAnsi="Arial" w:cs="Arial"/>
                                <w:i/>
                                <w:color w:val="000000"/>
                                <w:sz w:val="20"/>
                              </w:rPr>
                              <w:t>Cryptosporidium</w:t>
                            </w:r>
                            <w:r w:rsidRPr="00A557A0">
                              <w:rPr>
                                <w:rFonts w:ascii="Arial" w:hAnsi="Arial" w:cs="Arial"/>
                                <w:color w:val="000000"/>
                                <w:sz w:val="20"/>
                              </w:rPr>
                              <w:t xml:space="preserve"> and other microbiological contaminants are available from the Safe Drinking Water Hotline (800-426-4791).  </w:t>
                            </w:r>
                          </w:p>
                          <w:p w14:paraId="664C8D32" w14:textId="77777777" w:rsidR="00767034" w:rsidRDefault="00767034"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20"/>
                              </w:rPr>
                            </w:pPr>
                          </w:p>
                          <w:p w14:paraId="21D191E8"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 xml:space="preserve">The sources of drinking water (both tap water and bottled water) include rivers, lakes, streams, ponds, reservoirs, springs, and wells. As water travels over the surface of the land or through the ground, it dissolves </w:t>
                            </w:r>
                            <w:proofErr w:type="gramStart"/>
                            <w:r w:rsidRPr="00A557A0">
                              <w:rPr>
                                <w:rFonts w:ascii="Arial" w:hAnsi="Arial" w:cs="Arial"/>
                                <w:color w:val="000000"/>
                                <w:sz w:val="20"/>
                              </w:rPr>
                              <w:t>naturally-occurring</w:t>
                            </w:r>
                            <w:proofErr w:type="gramEnd"/>
                            <w:r w:rsidRPr="00A557A0">
                              <w:rPr>
                                <w:rFonts w:ascii="Arial" w:hAnsi="Arial" w:cs="Arial"/>
                                <w:color w:val="000000"/>
                                <w:sz w:val="20"/>
                              </w:rPr>
                              <w:t xml:space="preserve"> minerals and, in some cases, radioactive material, and can pick up substances resulting from the presence of animals or from human activity. Contaminants that may be present in source water include </w:t>
                            </w:r>
                            <w:r w:rsidRPr="00A557A0">
                              <w:rPr>
                                <w:rFonts w:ascii="Arial" w:hAnsi="Arial" w:cs="Arial"/>
                                <w:color w:val="000000"/>
                                <w:sz w:val="20"/>
                                <w:u w:val="single"/>
                              </w:rPr>
                              <w:t>microbial contaminants</w:t>
                            </w:r>
                            <w:r w:rsidRPr="00A557A0">
                              <w:rPr>
                                <w:rFonts w:ascii="Arial" w:hAnsi="Arial" w:cs="Arial"/>
                                <w:color w:val="000000"/>
                                <w:sz w:val="20"/>
                              </w:rPr>
                              <w:t xml:space="preserve">, such as viruses and bacteria, which may come from sewage treatment plants, septic systems, agricultural livestock operations, and wildlife; </w:t>
                            </w:r>
                            <w:r w:rsidRPr="00A557A0">
                              <w:rPr>
                                <w:rFonts w:ascii="Arial" w:hAnsi="Arial" w:cs="Arial"/>
                                <w:color w:val="000000"/>
                                <w:sz w:val="20"/>
                                <w:u w:val="single"/>
                              </w:rPr>
                              <w:t>inorganic contaminants</w:t>
                            </w:r>
                            <w:r w:rsidRPr="00A557A0">
                              <w:rPr>
                                <w:rFonts w:ascii="Arial" w:hAnsi="Arial" w:cs="Arial"/>
                                <w:color w:val="000000"/>
                                <w:sz w:val="20"/>
                              </w:rPr>
                              <w:t xml:space="preserve">, such as salts and metals, which can be naturally-occurring or result from urban storm water runoff, industrial or domestic wastewater discharges, oil and gas production, mining, or farming; </w:t>
                            </w:r>
                            <w:r w:rsidRPr="00A557A0">
                              <w:rPr>
                                <w:rFonts w:ascii="Arial" w:hAnsi="Arial" w:cs="Arial"/>
                                <w:color w:val="000000"/>
                                <w:sz w:val="20"/>
                                <w:u w:val="single"/>
                              </w:rPr>
                              <w:t>pesticides and herbicides</w:t>
                            </w:r>
                            <w:r w:rsidRPr="00A557A0">
                              <w:rPr>
                                <w:rFonts w:ascii="Arial" w:hAnsi="Arial" w:cs="Arial"/>
                                <w:color w:val="000000"/>
                                <w:sz w:val="20"/>
                              </w:rPr>
                              <w:t xml:space="preserve">, which may come from a variety of sources such as agriculture, urban storm water runoff, and residential uses; </w:t>
                            </w:r>
                            <w:r w:rsidRPr="00A557A0">
                              <w:rPr>
                                <w:rFonts w:ascii="Arial" w:hAnsi="Arial" w:cs="Arial"/>
                                <w:color w:val="000000"/>
                                <w:sz w:val="20"/>
                                <w:u w:val="single"/>
                              </w:rPr>
                              <w:t>organic chemical contaminants</w:t>
                            </w:r>
                            <w:r w:rsidRPr="00A557A0">
                              <w:rPr>
                                <w:rFonts w:ascii="Arial" w:hAnsi="Arial" w:cs="Arial"/>
                                <w:color w:val="000000"/>
                                <w:sz w:val="20"/>
                              </w:rPr>
                              <w:t>, including synthetic and volatile organic chemicals, which are by-products of industrial processes and petroleum production, and can also come</w:t>
                            </w:r>
                            <w:r w:rsidRPr="00A557A0">
                              <w:rPr>
                                <w:rFonts w:ascii="Arial" w:hAnsi="Arial" w:cs="Arial"/>
                                <w:sz w:val="20"/>
                              </w:rPr>
                              <w:t xml:space="preserve"> </w:t>
                            </w:r>
                            <w:r w:rsidRPr="00A557A0">
                              <w:rPr>
                                <w:rFonts w:ascii="Arial" w:hAnsi="Arial" w:cs="Arial"/>
                                <w:color w:val="000000"/>
                                <w:sz w:val="20"/>
                              </w:rPr>
                              <w:t xml:space="preserve">from gas stations, urban storm water runoff, and septic systems; and </w:t>
                            </w:r>
                            <w:r w:rsidRPr="00A557A0">
                              <w:rPr>
                                <w:rFonts w:ascii="Arial" w:hAnsi="Arial" w:cs="Arial"/>
                                <w:color w:val="000000"/>
                                <w:sz w:val="20"/>
                                <w:u w:val="single"/>
                              </w:rPr>
                              <w:t>radioactive contaminants</w:t>
                            </w:r>
                            <w:r w:rsidRPr="00A557A0">
                              <w:rPr>
                                <w:rFonts w:ascii="Arial" w:hAnsi="Arial" w:cs="Arial"/>
                                <w:color w:val="000000"/>
                                <w:sz w:val="20"/>
                              </w:rPr>
                              <w:t>, which can be naturally-occurring or be the result of oil and gas production and mining activities.</w:t>
                            </w:r>
                          </w:p>
                          <w:p w14:paraId="7FD7237B" w14:textId="77777777" w:rsidR="008961FB" w:rsidRPr="00473D1D" w:rsidRDefault="008961FB" w:rsidP="008961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rFonts w:ascii="Arial" w:hAnsi="Arial" w:cs="Arial"/>
                                <w:color w:val="000000"/>
                                <w:sz w:val="16"/>
                                <w:szCs w:val="16"/>
                              </w:rPr>
                            </w:pPr>
                          </w:p>
                          <w:p w14:paraId="7B791A58" w14:textId="77777777" w:rsidR="008961FB" w:rsidRPr="00A557A0" w:rsidRDefault="008961FB" w:rsidP="008961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20"/>
                              </w:rPr>
                            </w:pPr>
                            <w:r w:rsidRPr="00A557A0">
                              <w:rPr>
                                <w:rFonts w:ascii="Arial" w:hAnsi="Arial" w:cs="Arial"/>
                                <w:color w:val="000000"/>
                                <w:sz w:val="20"/>
                              </w:rPr>
                              <w:t xml:space="preserve">In order to ensure that tap water is safe to drink, EPA prescribes regulations which limit the </w:t>
                            </w:r>
                            <w:proofErr w:type="gramStart"/>
                            <w:r w:rsidRPr="00A557A0">
                              <w:rPr>
                                <w:rFonts w:ascii="Arial" w:hAnsi="Arial" w:cs="Arial"/>
                                <w:color w:val="000000"/>
                                <w:sz w:val="20"/>
                              </w:rPr>
                              <w:t>amount</w:t>
                            </w:r>
                            <w:proofErr w:type="gramEnd"/>
                            <w:r w:rsidRPr="00A557A0">
                              <w:rPr>
                                <w:rFonts w:ascii="Arial" w:hAnsi="Arial" w:cs="Arial"/>
                                <w:color w:val="000000"/>
                                <w:sz w:val="20"/>
                              </w:rPr>
                              <w:t xml:space="preserve"> of certain contaminants in water provided by public water systems. FDA regulations establish limits for contaminants in bottled water which must provide the same protection for public health.</w:t>
                            </w:r>
                          </w:p>
                          <w:p w14:paraId="6FF49B20" w14:textId="77777777" w:rsidR="00955809" w:rsidRDefault="00955809"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rPr>
                                <w:rFonts w:ascii="Arial" w:hAnsi="Arial" w:cs="Arial"/>
                                <w:b/>
                                <w:color w:val="000000"/>
                              </w:rPr>
                            </w:pPr>
                          </w:p>
                          <w:p w14:paraId="15F00FE4" w14:textId="77777777" w:rsidR="008961FB" w:rsidRDefault="008961FB"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rPr>
                                <w:rFonts w:ascii="Arial" w:hAnsi="Arial" w:cs="Arial"/>
                                <w:b/>
                                <w:color w:val="000000"/>
                              </w:rPr>
                            </w:pPr>
                            <w:r w:rsidRPr="00A557A0">
                              <w:rPr>
                                <w:rFonts w:ascii="Arial" w:hAnsi="Arial" w:cs="Arial"/>
                                <w:b/>
                                <w:color w:val="000000"/>
                              </w:rPr>
                              <w:t>When You Turn on Your Tap, Consider the Source</w:t>
                            </w:r>
                          </w:p>
                          <w:p w14:paraId="359E5BA5" w14:textId="77777777" w:rsidR="008961FB" w:rsidRPr="009F28C7" w:rsidRDefault="009A2834"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jc w:val="both"/>
                              <w:rPr>
                                <w:rFonts w:ascii="Arial" w:hAnsi="Arial" w:cs="Arial"/>
                                <w:bCs/>
                                <w:sz w:val="20"/>
                              </w:rPr>
                            </w:pPr>
                            <w:r>
                              <w:rPr>
                                <w:rFonts w:ascii="Arial" w:hAnsi="Arial" w:cs="Arial"/>
                                <w:bCs/>
                                <w:sz w:val="20"/>
                              </w:rPr>
                              <w:t>The water that is used by this system is groundwater and located at 4 well sites owned and operated by the Chinquapin Water Association and purchased by the Maple Hill Water &amp; Sewer District.</w:t>
                            </w:r>
                          </w:p>
                          <w:p w14:paraId="172E9D2A" w14:textId="77777777" w:rsidR="008961FB" w:rsidRDefault="008961FB"/>
                          <w:p w14:paraId="72500E06" w14:textId="77777777" w:rsidR="002416E4" w:rsidRDefault="00241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FEC8C6" id="_x0000_t202" coordsize="21600,21600" o:spt="202" path="m,l,21600r21600,l21600,xe">
                <v:stroke joinstyle="miter"/>
                <v:path gradientshapeok="t" o:connecttype="rect"/>
              </v:shapetype>
              <v:shape id="Text Box 6" o:spid="_x0000_s1030" type="#_x0000_t202" style="position:absolute;margin-left:.4pt;margin-top:2.2pt;width:540.8pt;height:513.1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" fillcolor="white [3201]" strokeweight=".5pt">
                <v:textbox>
                  <w:txbxContent>
                    <w:p w14:paraId="215225D4"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Environmental Protection Agency's Safe Drinking Water Hotline (800-426-4791).</w:t>
                      </w:r>
                    </w:p>
                    <w:p w14:paraId="6781EBF6" w14:textId="77777777" w:rsidR="008961FB" w:rsidRPr="00473D1D"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16"/>
                          <w:szCs w:val="16"/>
                        </w:rPr>
                      </w:pPr>
                    </w:p>
                    <w:p w14:paraId="7E46342D"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 xml:space="preserve">Some people may be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These people should seek advice about drinking water from their health care providers. </w:t>
                      </w:r>
                      <w:r>
                        <w:rPr>
                          <w:rFonts w:ascii="Arial" w:hAnsi="Arial" w:cs="Arial"/>
                          <w:color w:val="000000"/>
                          <w:sz w:val="20"/>
                        </w:rPr>
                        <w:t>The Environmental Protection Agency (EPA) and Center for Disease Control (</w:t>
                      </w:r>
                      <w:r w:rsidRPr="00A557A0">
                        <w:rPr>
                          <w:rFonts w:ascii="Arial" w:hAnsi="Arial" w:cs="Arial"/>
                          <w:color w:val="000000"/>
                          <w:sz w:val="20"/>
                        </w:rPr>
                        <w:t>CDC</w:t>
                      </w:r>
                      <w:r>
                        <w:rPr>
                          <w:rFonts w:ascii="Arial" w:hAnsi="Arial" w:cs="Arial"/>
                          <w:color w:val="000000"/>
                          <w:sz w:val="20"/>
                        </w:rPr>
                        <w:t>)</w:t>
                      </w:r>
                      <w:r w:rsidRPr="00A557A0">
                        <w:rPr>
                          <w:rFonts w:ascii="Arial" w:hAnsi="Arial" w:cs="Arial"/>
                          <w:color w:val="000000"/>
                          <w:sz w:val="20"/>
                        </w:rPr>
                        <w:t xml:space="preserve"> guidelines on appropriate means to lessen the risk of infection by </w:t>
                      </w:r>
                      <w:r w:rsidRPr="00A557A0">
                        <w:rPr>
                          <w:rFonts w:ascii="Arial" w:hAnsi="Arial" w:cs="Arial"/>
                          <w:i/>
                          <w:color w:val="000000"/>
                          <w:sz w:val="20"/>
                        </w:rPr>
                        <w:t>Cryptosporidium</w:t>
                      </w:r>
                      <w:r w:rsidRPr="00A557A0">
                        <w:rPr>
                          <w:rFonts w:ascii="Arial" w:hAnsi="Arial" w:cs="Arial"/>
                          <w:color w:val="000000"/>
                          <w:sz w:val="20"/>
                        </w:rPr>
                        <w:t xml:space="preserve"> and other microbiological contaminants are available from the Safe Drinking Water Hotline (800-426-4791).  </w:t>
                      </w:r>
                    </w:p>
                    <w:p w14:paraId="664C8D32" w14:textId="77777777" w:rsidR="00767034" w:rsidRDefault="00767034"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20"/>
                        </w:rPr>
                      </w:pPr>
                    </w:p>
                    <w:p w14:paraId="21D191E8" w14:textId="77777777" w:rsidR="008961FB" w:rsidRPr="00A557A0" w:rsidRDefault="008961FB" w:rsidP="008961FB">
                      <w:pPr>
                        <w:pStyle w:val="WP9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rPr>
                      </w:pPr>
                      <w:r w:rsidRPr="00A557A0">
                        <w:rPr>
                          <w:rFonts w:ascii="Arial" w:hAnsi="Arial" w:cs="Arial"/>
                          <w:color w:val="000000"/>
                          <w:sz w:val="20"/>
                        </w:rPr>
                        <w:t xml:space="preserve">The sources of drinking water (both tap water and bottled water) include rivers, lakes, streams, ponds, reservoirs, springs, and wells. As water travels over the surface of the land or through the ground, it dissolves naturally-occurring minerals and, in some cases, radioactive material, and can pick up substances resulting from the presence of animals or from human activity. Contaminants that may be present in source water include </w:t>
                      </w:r>
                      <w:r w:rsidRPr="00A557A0">
                        <w:rPr>
                          <w:rFonts w:ascii="Arial" w:hAnsi="Arial" w:cs="Arial"/>
                          <w:color w:val="000000"/>
                          <w:sz w:val="20"/>
                          <w:u w:val="single"/>
                        </w:rPr>
                        <w:t>microbial contaminants</w:t>
                      </w:r>
                      <w:r w:rsidRPr="00A557A0">
                        <w:rPr>
                          <w:rFonts w:ascii="Arial" w:hAnsi="Arial" w:cs="Arial"/>
                          <w:color w:val="000000"/>
                          <w:sz w:val="20"/>
                        </w:rPr>
                        <w:t xml:space="preserve">, such as viruses and bacteria, which may come from sewage treatment plants, septic systems, agricultural livestock operations, and wildlife; </w:t>
                      </w:r>
                      <w:r w:rsidRPr="00A557A0">
                        <w:rPr>
                          <w:rFonts w:ascii="Arial" w:hAnsi="Arial" w:cs="Arial"/>
                          <w:color w:val="000000"/>
                          <w:sz w:val="20"/>
                          <w:u w:val="single"/>
                        </w:rPr>
                        <w:t>inorganic contaminants</w:t>
                      </w:r>
                      <w:r w:rsidRPr="00A557A0">
                        <w:rPr>
                          <w:rFonts w:ascii="Arial" w:hAnsi="Arial" w:cs="Arial"/>
                          <w:color w:val="000000"/>
                          <w:sz w:val="20"/>
                        </w:rPr>
                        <w:t xml:space="preserve">, such as salts and metals, which can be naturally-occurring or result from urban storm water runoff, industrial or domestic wastewater discharges, oil and gas production, mining, or farming; </w:t>
                      </w:r>
                      <w:r w:rsidRPr="00A557A0">
                        <w:rPr>
                          <w:rFonts w:ascii="Arial" w:hAnsi="Arial" w:cs="Arial"/>
                          <w:color w:val="000000"/>
                          <w:sz w:val="20"/>
                          <w:u w:val="single"/>
                        </w:rPr>
                        <w:t>pesticides and herbicides</w:t>
                      </w:r>
                      <w:r w:rsidRPr="00A557A0">
                        <w:rPr>
                          <w:rFonts w:ascii="Arial" w:hAnsi="Arial" w:cs="Arial"/>
                          <w:color w:val="000000"/>
                          <w:sz w:val="20"/>
                        </w:rPr>
                        <w:t xml:space="preserve">, which may come from a variety of sources such as agriculture, urban storm water runoff, and residential uses; </w:t>
                      </w:r>
                      <w:r w:rsidRPr="00A557A0">
                        <w:rPr>
                          <w:rFonts w:ascii="Arial" w:hAnsi="Arial" w:cs="Arial"/>
                          <w:color w:val="000000"/>
                          <w:sz w:val="20"/>
                          <w:u w:val="single"/>
                        </w:rPr>
                        <w:t>organic chemical contaminants</w:t>
                      </w:r>
                      <w:r w:rsidRPr="00A557A0">
                        <w:rPr>
                          <w:rFonts w:ascii="Arial" w:hAnsi="Arial" w:cs="Arial"/>
                          <w:color w:val="000000"/>
                          <w:sz w:val="20"/>
                        </w:rPr>
                        <w:t>, including synthetic and volatile organic chemicals, which are by-products of industrial processes and petroleum production, and can also come</w:t>
                      </w:r>
                      <w:r w:rsidRPr="00A557A0">
                        <w:rPr>
                          <w:rFonts w:ascii="Arial" w:hAnsi="Arial" w:cs="Arial"/>
                          <w:sz w:val="20"/>
                        </w:rPr>
                        <w:t xml:space="preserve"> </w:t>
                      </w:r>
                      <w:r w:rsidRPr="00A557A0">
                        <w:rPr>
                          <w:rFonts w:ascii="Arial" w:hAnsi="Arial" w:cs="Arial"/>
                          <w:color w:val="000000"/>
                          <w:sz w:val="20"/>
                        </w:rPr>
                        <w:t xml:space="preserve">from gas stations, urban storm water runoff, and septic systems; and </w:t>
                      </w:r>
                      <w:r w:rsidRPr="00A557A0">
                        <w:rPr>
                          <w:rFonts w:ascii="Arial" w:hAnsi="Arial" w:cs="Arial"/>
                          <w:color w:val="000000"/>
                          <w:sz w:val="20"/>
                          <w:u w:val="single"/>
                        </w:rPr>
                        <w:t>radioactive contaminants</w:t>
                      </w:r>
                      <w:r w:rsidRPr="00A557A0">
                        <w:rPr>
                          <w:rFonts w:ascii="Arial" w:hAnsi="Arial" w:cs="Arial"/>
                          <w:color w:val="000000"/>
                          <w:sz w:val="20"/>
                        </w:rPr>
                        <w:t>, which can be naturally-occurring or be the result of oil and gas production and mining activities.</w:t>
                      </w:r>
                    </w:p>
                    <w:p w14:paraId="7FD7237B" w14:textId="77777777" w:rsidR="008961FB" w:rsidRPr="00473D1D" w:rsidRDefault="008961FB" w:rsidP="008961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rFonts w:ascii="Arial" w:hAnsi="Arial" w:cs="Arial"/>
                          <w:color w:val="000000"/>
                          <w:sz w:val="16"/>
                          <w:szCs w:val="16"/>
                        </w:rPr>
                      </w:pPr>
                    </w:p>
                    <w:p w14:paraId="7B791A58" w14:textId="77777777" w:rsidR="008961FB" w:rsidRPr="00A557A0" w:rsidRDefault="008961FB" w:rsidP="008961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jc w:val="both"/>
                        <w:rPr>
                          <w:rFonts w:ascii="Arial" w:hAnsi="Arial" w:cs="Arial"/>
                          <w:color w:val="000000"/>
                          <w:sz w:val="20"/>
                        </w:rPr>
                      </w:pPr>
                      <w:r w:rsidRPr="00A557A0">
                        <w:rPr>
                          <w:rFonts w:ascii="Arial" w:hAnsi="Arial" w:cs="Arial"/>
                          <w:color w:val="000000"/>
                          <w:sz w:val="20"/>
                        </w:rPr>
                        <w:t>In order to ensure that tap water is safe to drink, EPA prescribes regulations which limit the amount of certain contaminants in water provided by public water systems. FDA regulations establish limits for contaminants in bottled water which must provide the same protection for public health.</w:t>
                      </w:r>
                    </w:p>
                    <w:p w14:paraId="6FF49B20" w14:textId="77777777" w:rsidR="00955809" w:rsidRDefault="00955809"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rPr>
                          <w:rFonts w:ascii="Arial" w:hAnsi="Arial" w:cs="Arial"/>
                          <w:b/>
                          <w:color w:val="000000"/>
                        </w:rPr>
                      </w:pPr>
                    </w:p>
                    <w:p w14:paraId="15F00FE4" w14:textId="77777777" w:rsidR="008961FB" w:rsidRDefault="008961FB"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rPr>
                          <w:rFonts w:ascii="Arial" w:hAnsi="Arial" w:cs="Arial"/>
                          <w:b/>
                          <w:color w:val="000000"/>
                        </w:rPr>
                      </w:pPr>
                      <w:r w:rsidRPr="00A557A0">
                        <w:rPr>
                          <w:rFonts w:ascii="Arial" w:hAnsi="Arial" w:cs="Arial"/>
                          <w:b/>
                          <w:color w:val="000000"/>
                        </w:rPr>
                        <w:t>When You Turn on Your Tap, Consider the Source</w:t>
                      </w:r>
                    </w:p>
                    <w:p w14:paraId="359E5BA5" w14:textId="77777777" w:rsidR="008961FB" w:rsidRPr="009F28C7" w:rsidRDefault="009A2834" w:rsidP="008961FB">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8640"/>
                        </w:tabs>
                        <w:jc w:val="both"/>
                        <w:rPr>
                          <w:rFonts w:ascii="Arial" w:hAnsi="Arial" w:cs="Arial"/>
                          <w:bCs/>
                          <w:sz w:val="20"/>
                        </w:rPr>
                      </w:pPr>
                      <w:r>
                        <w:rPr>
                          <w:rFonts w:ascii="Arial" w:hAnsi="Arial" w:cs="Arial"/>
                          <w:bCs/>
                          <w:sz w:val="20"/>
                        </w:rPr>
                        <w:t>The water that is used by this system is groundwater and located at 4 well sites owned and operated by the Chinquapin Water Association and purchased by the Maple Hill Water &amp; Sewer District.</w:t>
                      </w:r>
                    </w:p>
                    <w:p w14:paraId="172E9D2A" w14:textId="77777777" w:rsidR="008961FB" w:rsidRDefault="008961FB"/>
                    <w:p w14:paraId="72500E06" w14:textId="77777777" w:rsidR="002416E4" w:rsidRDefault="002416E4"/>
                  </w:txbxContent>
                </v:textbox>
              </v:shape>
            </w:pict>
          </mc:Fallback>
        </mc:AlternateContent>
      </w:r>
      <w:r w:rsidR="00CE0CA7">
        <w:br w:type="page"/>
      </w:r>
    </w:p>
    <w:tbl>
      <w:tblPr>
        <w:tblStyle w:val="TableGrid"/>
        <w:tblpPr w:leftFromText="180" w:rightFromText="180" w:vertAnchor="page" w:horzAnchor="margin" w:tblpY="9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789"/>
        <w:gridCol w:w="11"/>
      </w:tblGrid>
      <w:tr w:rsidR="00CF2CFE" w14:paraId="0C68AC8C" w14:textId="77777777" w:rsidTr="00CF2E93">
        <w:trPr>
          <w:trHeight w:val="4104"/>
        </w:trPr>
        <w:tc>
          <w:tcPr>
            <w:tcW w:w="10789" w:type="dxa"/>
            <w:shd w:val="clear" w:color="auto" w:fill="23316B" w:themeFill="text2"/>
            <w:vAlign w:val="center"/>
          </w:tcPr>
          <w:p w14:paraId="542E932F" w14:textId="77777777" w:rsidR="009E13A4" w:rsidRDefault="001D33DB" w:rsidP="009E13A4">
            <w:pPr>
              <w:jc w:val="center"/>
              <w:rPr>
                <w:noProof/>
                <w:lang w:eastAsia="en-US"/>
              </w:rPr>
            </w:pPr>
            <w:r>
              <w:rPr>
                <w:noProof/>
                <w:lang w:eastAsia="en-US"/>
              </w:rPr>
              <w:lastRenderedPageBreak/>
              <mc:AlternateContent>
                <mc:Choice Requires="wps">
                  <w:drawing>
                    <wp:anchor distT="0" distB="0" distL="114300" distR="114300" simplePos="0" relativeHeight="251666432" behindDoc="0" locked="0" layoutInCell="1" allowOverlap="1" wp14:anchorId="34E5C912" wp14:editId="24A1838D">
                      <wp:simplePos x="0" y="0"/>
                      <wp:positionH relativeFrom="column">
                        <wp:posOffset>5591175</wp:posOffset>
                      </wp:positionH>
                      <wp:positionV relativeFrom="paragraph">
                        <wp:posOffset>1843405</wp:posOffset>
                      </wp:positionV>
                      <wp:extent cx="1114425" cy="624840"/>
                      <wp:effectExtent l="0" t="0" r="28575" b="22860"/>
                      <wp:wrapNone/>
                      <wp:docPr id="9" name="Text Box 9"/>
                      <wp:cNvGraphicFramePr/>
                      <a:graphic xmlns:a="http://schemas.openxmlformats.org/drawingml/2006/main">
                        <a:graphicData uri="http://schemas.microsoft.com/office/word/2010/wordprocessingShape">
                          <wps:wsp>
                            <wps:cNvSpPr txBox="1"/>
                            <wps:spPr>
                              <a:xfrm>
                                <a:off x="0" y="0"/>
                                <a:ext cx="1114425" cy="624840"/>
                              </a:xfrm>
                              <a:prstGeom prst="rect">
                                <a:avLst/>
                              </a:prstGeom>
                              <a:solidFill>
                                <a:schemeClr val="lt1"/>
                              </a:solidFill>
                              <a:ln w="6350">
                                <a:solidFill>
                                  <a:prstClr val="black"/>
                                </a:solidFill>
                              </a:ln>
                            </wps:spPr>
                            <wps:txbx>
                              <w:txbxContent>
                                <w:p w14:paraId="4CBF2A73" w14:textId="77777777" w:rsidR="001D33DB" w:rsidRDefault="001D33DB">
                                  <w:r>
                                    <w:rPr>
                                      <w:noProof/>
                                    </w:rPr>
                                    <w:drawing>
                                      <wp:inline distT="0" distB="0" distL="0" distR="0" wp14:anchorId="4F8429E9" wp14:editId="1C48C0DD">
                                        <wp:extent cx="925195" cy="5791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tect-our-water.jpg"/>
                                                <pic:cNvPicPr/>
                                              </pic:nvPicPr>
                                              <pic:blipFill>
                                                <a:blip r:embed="rId12"/>
                                                <a:stretch>
                                                  <a:fillRect/>
                                                </a:stretch>
                                              </pic:blipFill>
                                              <pic:spPr>
                                                <a:xfrm>
                                                  <a:off x="0" y="0"/>
                                                  <a:ext cx="925195" cy="579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E5C912" id="Text Box 9" o:spid="_x0000_s1031" type="#_x0000_t202" style="position:absolute;left:0;text-align:left;margin-left:440.25pt;margin-top:145.15pt;width:87.75pt;height:49.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" fillcolor="white [3201]" strokeweight=".5pt">
                      <v:textbox>
                        <w:txbxContent>
                          <w:p w14:paraId="4CBF2A73" w14:textId="77777777" w:rsidR="001D33DB" w:rsidRDefault="001D33DB">
                            <w:r>
                              <w:rPr>
                                <w:noProof/>
                              </w:rPr>
                              <w:drawing>
                                <wp:inline distT="0" distB="0" distL="0" distR="0" wp14:anchorId="4F8429E9" wp14:editId="1C48C0DD">
                                  <wp:extent cx="925195" cy="5791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tect-our-water.jpg"/>
                                          <pic:cNvPicPr/>
                                        </pic:nvPicPr>
                                        <pic:blipFill>
                                          <a:blip r:embed="rId13"/>
                                          <a:stretch>
                                            <a:fillRect/>
                                          </a:stretch>
                                        </pic:blipFill>
                                        <pic:spPr>
                                          <a:xfrm>
                                            <a:off x="0" y="0"/>
                                            <a:ext cx="925195" cy="579120"/>
                                          </a:xfrm>
                                          <a:prstGeom prst="rect">
                                            <a:avLst/>
                                          </a:prstGeom>
                                        </pic:spPr>
                                      </pic:pic>
                                    </a:graphicData>
                                  </a:graphic>
                                </wp:inline>
                              </w:drawing>
                            </w:r>
                          </w:p>
                        </w:txbxContent>
                      </v:textbox>
                    </v:shape>
                  </w:pict>
                </mc:Fallback>
              </mc:AlternateContent>
            </w:r>
            <w:r w:rsidR="009E13A4">
              <w:rPr>
                <w:noProof/>
                <w:lang w:eastAsia="en-US"/>
              </w:rPr>
              <mc:AlternateContent>
                <mc:Choice Requires="wps">
                  <w:drawing>
                    <wp:inline distT="0" distB="0" distL="0" distR="0" wp14:anchorId="611FE184" wp14:editId="63406FBE">
                      <wp:extent cx="4326255" cy="1931831"/>
                      <wp:effectExtent l="0" t="0" r="0" b="635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255" cy="1931831"/>
                              </a:xfrm>
                              <a:prstGeom prst="rect">
                                <a:avLst/>
                              </a:prstGeom>
                              <a:noFill/>
                              <a:ln w="9525">
                                <a:noFill/>
                                <a:miter lim="800000"/>
                                <a:headEnd/>
                                <a:tailEnd/>
                              </a:ln>
                            </wps:spPr>
                            <wps:txbx>
                              <w:txbxContent>
                                <w:p w14:paraId="259AC1F6" w14:textId="77777777" w:rsidR="009E13A4" w:rsidRPr="009E13A4" w:rsidRDefault="003F1976" w:rsidP="003F1976">
                                  <w:pPr>
                                    <w:pStyle w:val="Heading1"/>
                                    <w:jc w:val="center"/>
                                    <w:rPr>
                                      <w:b/>
                                      <w:color w:val="FFFFFF" w:themeColor="background1"/>
                                    </w:rPr>
                                  </w:pPr>
                                  <w:r>
                                    <w:rPr>
                                      <w:b/>
                                      <w:color w:val="FFFFFF" w:themeColor="background1"/>
                                    </w:rPr>
                                    <w:t>Help Protect Your Source Water</w:t>
                                  </w:r>
                                </w:p>
                                <w:p w14:paraId="3D0FC299" w14:textId="77777777" w:rsidR="009E13A4" w:rsidRDefault="003F1976" w:rsidP="00FB2537">
                                  <w:pPr>
                                    <w:spacing w:before="100"/>
                                    <w:rPr>
                                      <w:color w:val="FFFFFF" w:themeColor="background1"/>
                                    </w:rPr>
                                  </w:pPr>
                                  <w:r>
                                    <w:rPr>
                                      <w:color w:val="FFFFFF" w:themeColor="background1"/>
                                    </w:rPr>
                                    <w:t>Protection of drinking water is everyone’s responsibility.  You can help protect your community’s drinking water source(s) in several ways:</w:t>
                                  </w:r>
                                </w:p>
                                <w:p w14:paraId="20A94552" w14:textId="77777777" w:rsidR="009E13A4"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Disposal of fertilizers</w:t>
                                  </w:r>
                                  <w:r w:rsidR="00EE1DA4">
                                    <w:rPr>
                                      <w:rStyle w:val="IntenseEmphasis"/>
                                      <w:b w:val="0"/>
                                      <w:iCs w:val="0"/>
                                      <w:color w:val="FFFFFF" w:themeColor="background1"/>
                                      <w:spacing w:val="0"/>
                                    </w:rPr>
                                    <w:t>,</w:t>
                                  </w:r>
                                  <w:r>
                                    <w:rPr>
                                      <w:rStyle w:val="IntenseEmphasis"/>
                                      <w:b w:val="0"/>
                                      <w:iCs w:val="0"/>
                                      <w:color w:val="FFFFFF" w:themeColor="background1"/>
                                      <w:spacing w:val="0"/>
                                    </w:rPr>
                                    <w:t xml:space="preserve"> pesticides</w:t>
                                  </w:r>
                                  <w:r w:rsidR="00EE1DA4">
                                    <w:rPr>
                                      <w:rStyle w:val="IntenseEmphasis"/>
                                      <w:b w:val="0"/>
                                      <w:iCs w:val="0"/>
                                      <w:color w:val="FFFFFF" w:themeColor="background1"/>
                                      <w:spacing w:val="0"/>
                                    </w:rPr>
                                    <w:t>, paints, and medications</w:t>
                                  </w:r>
                                  <w:r>
                                    <w:rPr>
                                      <w:rStyle w:val="IntenseEmphasis"/>
                                      <w:b w:val="0"/>
                                      <w:iCs w:val="0"/>
                                      <w:color w:val="FFFFFF" w:themeColor="background1"/>
                                      <w:spacing w:val="0"/>
                                    </w:rPr>
                                    <w:t xml:space="preserve"> properly</w:t>
                                  </w:r>
                                </w:p>
                                <w:p w14:paraId="18D5172F" w14:textId="77777777" w:rsidR="00E36096"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Taking motor oil to a recycling center</w:t>
                                  </w:r>
                                </w:p>
                                <w:p w14:paraId="41E728FC" w14:textId="77777777" w:rsidR="00E36096" w:rsidRPr="003F1976"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Volunteering in your community to protect your drinking water source (Cape Fear River)</w:t>
                                  </w:r>
                                </w:p>
                              </w:txbxContent>
                            </wps:txbx>
                            <wps:bodyPr rot="0" vert="horz" wrap="square" lIns="182880" tIns="45720" rIns="91440" bIns="45720" anchor="ctr" anchorCtr="0">
                              <a:spAutoFit/>
                            </wps:bodyPr>
                          </wps:wsp>
                        </a:graphicData>
                      </a:graphic>
                    </wp:inline>
                  </w:drawing>
                </mc:Choice>
                <mc:Fallback>
                  <w:pict>
                    <v:shape w14:anchorId="611FE184" id="_x0000_s1032" type="#_x0000_t202" style="width:340.65pt;height:15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" filled="f" stroked="f">
                      <v:textbox style="mso-fit-shape-to-text:t" inset="14.4pt">
                        <w:txbxContent>
                          <w:p w14:paraId="259AC1F6" w14:textId="77777777" w:rsidR="009E13A4" w:rsidRPr="009E13A4" w:rsidRDefault="003F1976" w:rsidP="003F1976">
                            <w:pPr>
                              <w:pStyle w:val="Heading1"/>
                              <w:jc w:val="center"/>
                              <w:rPr>
                                <w:b/>
                                <w:color w:val="FFFFFF" w:themeColor="background1"/>
                              </w:rPr>
                            </w:pPr>
                            <w:r>
                              <w:rPr>
                                <w:b/>
                                <w:color w:val="FFFFFF" w:themeColor="background1"/>
                              </w:rPr>
                              <w:t>Help Protect Your Source Water</w:t>
                            </w:r>
                          </w:p>
                          <w:p w14:paraId="3D0FC299" w14:textId="77777777" w:rsidR="009E13A4" w:rsidRDefault="003F1976" w:rsidP="00FB2537">
                            <w:pPr>
                              <w:spacing w:before="100"/>
                              <w:rPr>
                                <w:color w:val="FFFFFF" w:themeColor="background1"/>
                              </w:rPr>
                            </w:pPr>
                            <w:r>
                              <w:rPr>
                                <w:color w:val="FFFFFF" w:themeColor="background1"/>
                              </w:rPr>
                              <w:t>Protection of drinking water is everyone’s responsibility.  You can help protect your community’s drinking water source(s) in several ways:</w:t>
                            </w:r>
                          </w:p>
                          <w:p w14:paraId="20A94552" w14:textId="77777777" w:rsidR="009E13A4"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Disposal of fertilizers</w:t>
                            </w:r>
                            <w:r w:rsidR="00EE1DA4">
                              <w:rPr>
                                <w:rStyle w:val="IntenseEmphasis"/>
                                <w:b w:val="0"/>
                                <w:iCs w:val="0"/>
                                <w:color w:val="FFFFFF" w:themeColor="background1"/>
                                <w:spacing w:val="0"/>
                              </w:rPr>
                              <w:t>,</w:t>
                            </w:r>
                            <w:r>
                              <w:rPr>
                                <w:rStyle w:val="IntenseEmphasis"/>
                                <w:b w:val="0"/>
                                <w:iCs w:val="0"/>
                                <w:color w:val="FFFFFF" w:themeColor="background1"/>
                                <w:spacing w:val="0"/>
                              </w:rPr>
                              <w:t xml:space="preserve"> pesticides</w:t>
                            </w:r>
                            <w:r w:rsidR="00EE1DA4">
                              <w:rPr>
                                <w:rStyle w:val="IntenseEmphasis"/>
                                <w:b w:val="0"/>
                                <w:iCs w:val="0"/>
                                <w:color w:val="FFFFFF" w:themeColor="background1"/>
                                <w:spacing w:val="0"/>
                              </w:rPr>
                              <w:t>, paints, and medications</w:t>
                            </w:r>
                            <w:r>
                              <w:rPr>
                                <w:rStyle w:val="IntenseEmphasis"/>
                                <w:b w:val="0"/>
                                <w:iCs w:val="0"/>
                                <w:color w:val="FFFFFF" w:themeColor="background1"/>
                                <w:spacing w:val="0"/>
                              </w:rPr>
                              <w:t xml:space="preserve"> properly</w:t>
                            </w:r>
                          </w:p>
                          <w:p w14:paraId="18D5172F" w14:textId="77777777" w:rsidR="00E36096"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Taking motor oil to a recycling center</w:t>
                            </w:r>
                          </w:p>
                          <w:p w14:paraId="41E728FC" w14:textId="77777777" w:rsidR="00E36096" w:rsidRPr="003F1976" w:rsidRDefault="00E36096" w:rsidP="004219C9">
                            <w:pPr>
                              <w:pStyle w:val="ListParagraph"/>
                              <w:numPr>
                                <w:ilvl w:val="0"/>
                                <w:numId w:val="1"/>
                              </w:numPr>
                              <w:spacing w:before="100"/>
                              <w:rPr>
                                <w:rStyle w:val="IntenseEmphasis"/>
                                <w:b w:val="0"/>
                                <w:iCs w:val="0"/>
                                <w:color w:val="FFFFFF" w:themeColor="background1"/>
                                <w:spacing w:val="0"/>
                              </w:rPr>
                            </w:pPr>
                            <w:r>
                              <w:rPr>
                                <w:rStyle w:val="IntenseEmphasis"/>
                                <w:b w:val="0"/>
                                <w:iCs w:val="0"/>
                                <w:color w:val="FFFFFF" w:themeColor="background1"/>
                                <w:spacing w:val="0"/>
                              </w:rPr>
                              <w:t>Volunteering in your community to protect your drinking water source (Cape Fear River)</w:t>
                            </w:r>
                          </w:p>
                        </w:txbxContent>
                      </v:textbox>
                      <w10:anchorlock/>
                    </v:shape>
                  </w:pict>
                </mc:Fallback>
              </mc:AlternateContent>
            </w:r>
          </w:p>
        </w:tc>
        <w:tc>
          <w:tcPr>
            <w:tcW w:w="11" w:type="dxa"/>
            <w:shd w:val="clear" w:color="auto" w:fill="3E92CC" w:themeFill="accent1"/>
          </w:tcPr>
          <w:p w14:paraId="19D1459F" w14:textId="77777777" w:rsidR="009E13A4" w:rsidRDefault="009E13A4" w:rsidP="00C12D48">
            <w:pPr>
              <w:tabs>
                <w:tab w:val="left" w:pos="3905"/>
              </w:tabs>
              <w:jc w:val="both"/>
            </w:pPr>
          </w:p>
        </w:tc>
      </w:tr>
      <w:tr w:rsidR="00CF2CFE" w14:paraId="1F37C3BE" w14:textId="77777777" w:rsidTr="008A5DB5">
        <w:trPr>
          <w:trHeight w:val="4716"/>
        </w:trPr>
        <w:tc>
          <w:tcPr>
            <w:tcW w:w="10789" w:type="dxa"/>
          </w:tcPr>
          <w:p w14:paraId="26B02AC9" w14:textId="77777777" w:rsidR="009E13A4" w:rsidRPr="00FB2537" w:rsidRDefault="00442D2E" w:rsidP="00FB2537">
            <w:r>
              <w:rPr>
                <w:noProof/>
              </w:rPr>
              <mc:AlternateContent>
                <mc:Choice Requires="wps">
                  <w:drawing>
                    <wp:inline distT="0" distB="0" distL="0" distR="0" wp14:anchorId="798BD258" wp14:editId="3A0BBCB7">
                      <wp:extent cx="6851015" cy="4617720"/>
                      <wp:effectExtent l="0" t="0" r="0" b="0"/>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4617720"/>
                              </a:xfrm>
                              <a:prstGeom prst="rect">
                                <a:avLst/>
                              </a:prstGeom>
                              <a:noFill/>
                              <a:ln w="9525">
                                <a:noFill/>
                                <a:miter lim="800000"/>
                                <a:headEnd/>
                                <a:tailEnd/>
                              </a:ln>
                            </wps:spPr>
                            <wps:txbx>
                              <w:txbxContent>
                                <w:p w14:paraId="4000EB0F" w14:textId="77777777" w:rsidR="00337226" w:rsidRDefault="00337226" w:rsidP="00337226">
                                  <w:pPr>
                                    <w:pStyle w:val="Heading6"/>
                                    <w:spacing w:before="0" w:after="0"/>
                                    <w:rPr>
                                      <w:rStyle w:val="IntenseEmphasis"/>
                                      <w:b/>
                                      <w:iCs w:val="0"/>
                                      <w:color w:val="313131" w:themeColor="text1" w:themeTint="D9"/>
                                      <w:spacing w:val="20"/>
                                      <w:sz w:val="28"/>
                                    </w:rPr>
                                  </w:pPr>
                                  <w:r>
                                    <w:rPr>
                                      <w:rStyle w:val="IntenseEmphasis"/>
                                      <w:b/>
                                      <w:iCs w:val="0"/>
                                      <w:color w:val="313131" w:themeColor="text1" w:themeTint="D9"/>
                                      <w:spacing w:val="20"/>
                                      <w:sz w:val="28"/>
                                    </w:rPr>
                                    <w:t>Definition of Terms:</w:t>
                                  </w:r>
                                </w:p>
                                <w:p w14:paraId="7E466D1F" w14:textId="77777777" w:rsidR="00337226" w:rsidRPr="00327357" w:rsidRDefault="00337226" w:rsidP="00D53FE9">
                                  <w:pPr>
                                    <w:spacing w:after="120" w:line="240" w:lineRule="auto"/>
                                    <w:rPr>
                                      <w:sz w:val="20"/>
                                      <w:szCs w:val="20"/>
                                    </w:rPr>
                                  </w:pPr>
                                  <w:r w:rsidRPr="00472BEA">
                                    <w:rPr>
                                      <w:color w:val="0070C0"/>
                                      <w:sz w:val="20"/>
                                      <w:szCs w:val="20"/>
                                    </w:rPr>
                                    <w:t xml:space="preserve">Non-Detects (ND) </w:t>
                                  </w:r>
                                  <w:r w:rsidRPr="00327357">
                                    <w:rPr>
                                      <w:sz w:val="20"/>
                                      <w:szCs w:val="20"/>
                                    </w:rPr>
                                    <w:t xml:space="preserve">– </w:t>
                                  </w:r>
                                  <w:r w:rsidR="00F56AD1" w:rsidRPr="00327357">
                                    <w:rPr>
                                      <w:sz w:val="20"/>
                                      <w:szCs w:val="20"/>
                                    </w:rPr>
                                    <w:t>Contaminant concentration below detectable limit</w:t>
                                  </w:r>
                                </w:p>
                                <w:p w14:paraId="6ED533D2" w14:textId="77777777" w:rsidR="00F56AD1" w:rsidRPr="00327357" w:rsidRDefault="00F56AD1" w:rsidP="00D53FE9">
                                  <w:pPr>
                                    <w:spacing w:after="120" w:line="240" w:lineRule="auto"/>
                                    <w:rPr>
                                      <w:sz w:val="20"/>
                                      <w:szCs w:val="20"/>
                                    </w:rPr>
                                  </w:pPr>
                                  <w:r w:rsidRPr="00472BEA">
                                    <w:rPr>
                                      <w:color w:val="0070C0"/>
                                      <w:sz w:val="20"/>
                                      <w:szCs w:val="20"/>
                                    </w:rPr>
                                    <w:t xml:space="preserve">Action Level (AL) </w:t>
                                  </w:r>
                                  <w:r w:rsidRPr="00327357">
                                    <w:rPr>
                                      <w:sz w:val="20"/>
                                      <w:szCs w:val="20"/>
                                    </w:rPr>
                                    <w:t>– The concentration of a contaminant which, if exceeded, triggers treatment or other requirements which a water system must follow.</w:t>
                                  </w:r>
                                  <w:r w:rsidR="00CF2CFE" w:rsidRPr="00327357">
                                    <w:rPr>
                                      <w:noProof/>
                                      <w:sz w:val="20"/>
                                      <w:szCs w:val="20"/>
                                    </w:rPr>
                                    <w:t xml:space="preserve"> </w:t>
                                  </w:r>
                                </w:p>
                                <w:p w14:paraId="0431FF58" w14:textId="77777777" w:rsidR="00F56AD1" w:rsidRPr="00327357" w:rsidRDefault="00F56AD1" w:rsidP="00D53FE9">
                                  <w:pPr>
                                    <w:spacing w:after="120" w:line="240" w:lineRule="auto"/>
                                    <w:rPr>
                                      <w:sz w:val="20"/>
                                      <w:szCs w:val="20"/>
                                    </w:rPr>
                                  </w:pPr>
                                  <w:r w:rsidRPr="00472BEA">
                                    <w:rPr>
                                      <w:color w:val="0070C0"/>
                                      <w:sz w:val="20"/>
                                      <w:szCs w:val="20"/>
                                    </w:rPr>
                                    <w:t>Maximum</w:t>
                                  </w:r>
                                  <w:r w:rsidR="00CF2CFE" w:rsidRPr="00472BEA">
                                    <w:rPr>
                                      <w:color w:val="0070C0"/>
                                      <w:sz w:val="20"/>
                                      <w:szCs w:val="20"/>
                                    </w:rPr>
                                    <w:t xml:space="preserve"> Residual Disinfection Level Goal (MRDLG) </w:t>
                                  </w:r>
                                  <w:r w:rsidR="00CF2CFE" w:rsidRPr="00327357">
                                    <w:rPr>
                                      <w:sz w:val="20"/>
                                      <w:szCs w:val="20"/>
                                    </w:rPr>
                                    <w:t>– The level of a drinking water disinfectant below which there is no known or expected risk to health. MRDLGs do not reflect the benefits of the use of disinfectants to control microbial contaminants.</w:t>
                                  </w:r>
                                </w:p>
                                <w:p w14:paraId="0D1D96C8" w14:textId="77777777" w:rsidR="00997E84" w:rsidRPr="00327357" w:rsidRDefault="00C06EC3" w:rsidP="00D53FE9">
                                  <w:pPr>
                                    <w:spacing w:after="120" w:line="240" w:lineRule="auto"/>
                                    <w:rPr>
                                      <w:sz w:val="20"/>
                                      <w:szCs w:val="20"/>
                                    </w:rPr>
                                  </w:pPr>
                                  <w:r w:rsidRPr="00472BEA">
                                    <w:rPr>
                                      <w:color w:val="0070C0"/>
                                      <w:sz w:val="20"/>
                                      <w:szCs w:val="20"/>
                                    </w:rPr>
                                    <w:t>Maximum Residual Disinfection Level (MRDL</w:t>
                                  </w:r>
                                  <w:r w:rsidRPr="008A5DB5">
                                    <w:rPr>
                                      <w:color w:val="0070C0"/>
                                      <w:sz w:val="20"/>
                                      <w:szCs w:val="20"/>
                                    </w:rPr>
                                    <w:t>)</w:t>
                                  </w:r>
                                  <w:r w:rsidRPr="00327357">
                                    <w:rPr>
                                      <w:sz w:val="20"/>
                                      <w:szCs w:val="20"/>
                                    </w:rPr>
                                    <w:t xml:space="preserve"> – The highest level of a disinfectant allowed in drinking water. There is convincing evidence that addition of disinfectant is necessary to control microbial contaminants.</w:t>
                                  </w:r>
                                </w:p>
                                <w:p w14:paraId="432E38E5" w14:textId="77777777" w:rsidR="00C06EC3" w:rsidRDefault="00C06EC3" w:rsidP="00D53FE9">
                                  <w:pPr>
                                    <w:spacing w:after="120" w:line="240" w:lineRule="auto"/>
                                    <w:rPr>
                                      <w:sz w:val="20"/>
                                      <w:szCs w:val="20"/>
                                    </w:rPr>
                                  </w:pPr>
                                  <w:r w:rsidRPr="00472BEA">
                                    <w:rPr>
                                      <w:color w:val="0070C0"/>
                                      <w:sz w:val="20"/>
                                      <w:szCs w:val="20"/>
                                    </w:rPr>
                                    <w:t xml:space="preserve">Maximum Contaminant Level (MCL) </w:t>
                                  </w:r>
                                  <w:r w:rsidRPr="00327357">
                                    <w:rPr>
                                      <w:sz w:val="20"/>
                                      <w:szCs w:val="20"/>
                                    </w:rPr>
                                    <w:t>– The highest level of a contaminant that is allowed in drinking water. MCLs are set as close to the MCLGs as feasible using the best available treatment technology.</w:t>
                                  </w:r>
                                </w:p>
                                <w:p w14:paraId="5F49728B" w14:textId="77777777" w:rsidR="00327357" w:rsidRDefault="00327357" w:rsidP="00D53FE9">
                                  <w:pPr>
                                    <w:spacing w:after="120" w:line="240" w:lineRule="auto"/>
                                    <w:rPr>
                                      <w:sz w:val="20"/>
                                      <w:szCs w:val="20"/>
                                    </w:rPr>
                                  </w:pPr>
                                  <w:bookmarkStart w:id="0" w:name="_Hlk30067403"/>
                                  <w:r w:rsidRPr="00472BEA">
                                    <w:rPr>
                                      <w:color w:val="0070C0"/>
                                      <w:sz w:val="20"/>
                                      <w:szCs w:val="20"/>
                                    </w:rPr>
                                    <w:t xml:space="preserve">Maximum Contaminant Level Goal (MCLG) </w:t>
                                  </w:r>
                                  <w:r>
                                    <w:rPr>
                                      <w:sz w:val="20"/>
                                      <w:szCs w:val="20"/>
                                    </w:rPr>
                                    <w:t>– The level of a contaminant in drinking water below which there is no known or expected risk to health.  MCLGs allow for a margin of safety.</w:t>
                                  </w:r>
                                </w:p>
                                <w:bookmarkEnd w:id="0"/>
                                <w:p w14:paraId="1FBC3808" w14:textId="77777777" w:rsidR="00450513" w:rsidRPr="00450513" w:rsidRDefault="00450513" w:rsidP="00D53FE9">
                                  <w:pPr>
                                    <w:spacing w:after="120" w:line="240" w:lineRule="auto"/>
                                    <w:rPr>
                                      <w:color w:val="auto"/>
                                      <w:sz w:val="20"/>
                                      <w:szCs w:val="20"/>
                                    </w:rPr>
                                  </w:pPr>
                                  <w:r w:rsidRPr="00450513">
                                    <w:rPr>
                                      <w:color w:val="0070C0"/>
                                      <w:sz w:val="20"/>
                                      <w:szCs w:val="20"/>
                                    </w:rPr>
                                    <w:t xml:space="preserve">Running Annual Average (RAA) </w:t>
                                  </w:r>
                                  <w:r>
                                    <w:rPr>
                                      <w:sz w:val="20"/>
                                      <w:szCs w:val="20"/>
                                    </w:rPr>
                                    <w:t xml:space="preserve">– </w:t>
                                  </w:r>
                                  <w:r>
                                    <w:rPr>
                                      <w:color w:val="auto"/>
                                      <w:sz w:val="20"/>
                                      <w:szCs w:val="20"/>
                                    </w:rPr>
                                    <w:t>The average of sample analytical results for samples taken at a monitoring location during the previous four calendar quarters under the Stage 2 Disinfectants and Disinfection Byproduct Rule.</w:t>
                                  </w:r>
                                </w:p>
                                <w:p w14:paraId="12BE5636" w14:textId="77777777" w:rsidR="008A5DB5" w:rsidRDefault="008A5DB5" w:rsidP="00D53FE9">
                                  <w:pPr>
                                    <w:spacing w:after="120" w:line="240" w:lineRule="auto"/>
                                    <w:rPr>
                                      <w:sz w:val="20"/>
                                      <w:szCs w:val="20"/>
                                    </w:rPr>
                                  </w:pPr>
                                  <w:r w:rsidRPr="008A5DB5">
                                    <w:rPr>
                                      <w:color w:val="0070C0"/>
                                      <w:sz w:val="20"/>
                                      <w:szCs w:val="20"/>
                                    </w:rPr>
                                    <w:t xml:space="preserve">Treatment Technique (TT) </w:t>
                                  </w:r>
                                  <w:r>
                                    <w:rPr>
                                      <w:sz w:val="20"/>
                                      <w:szCs w:val="20"/>
                                    </w:rPr>
                                    <w:t>– A required process intended to reduce the level of a contaminant in drinking water.</w:t>
                                  </w:r>
                                </w:p>
                                <w:p w14:paraId="2AFE1E26" w14:textId="77777777" w:rsidR="0070337B" w:rsidRDefault="0070337B" w:rsidP="00D53FE9">
                                  <w:pPr>
                                    <w:spacing w:after="120" w:line="240" w:lineRule="auto"/>
                                    <w:rPr>
                                      <w:sz w:val="20"/>
                                      <w:szCs w:val="20"/>
                                    </w:rPr>
                                  </w:pPr>
                                  <w:r w:rsidRPr="0070337B">
                                    <w:rPr>
                                      <w:color w:val="0070C0"/>
                                      <w:sz w:val="20"/>
                                      <w:szCs w:val="20"/>
                                    </w:rPr>
                                    <w:t xml:space="preserve">Not – Applicable (N/A) </w:t>
                                  </w:r>
                                  <w:r>
                                    <w:rPr>
                                      <w:sz w:val="20"/>
                                      <w:szCs w:val="20"/>
                                    </w:rPr>
                                    <w:t xml:space="preserve">– Information not applicable/not required for that </w:t>
                                  </w:r>
                                  <w:proofErr w:type="gramStart"/>
                                  <w:r>
                                    <w:rPr>
                                      <w:sz w:val="20"/>
                                      <w:szCs w:val="20"/>
                                    </w:rPr>
                                    <w:t>particular water</w:t>
                                  </w:r>
                                  <w:proofErr w:type="gramEnd"/>
                                  <w:r>
                                    <w:rPr>
                                      <w:sz w:val="20"/>
                                      <w:szCs w:val="20"/>
                                    </w:rPr>
                                    <w:t xml:space="preserve"> system or for that particular Rule.</w:t>
                                  </w:r>
                                </w:p>
                                <w:p w14:paraId="71D76B0C" w14:textId="77777777" w:rsidR="0070337B" w:rsidRDefault="0070337B" w:rsidP="00D53FE9">
                                  <w:pPr>
                                    <w:spacing w:after="120" w:line="240" w:lineRule="auto"/>
                                    <w:rPr>
                                      <w:sz w:val="20"/>
                                      <w:szCs w:val="20"/>
                                    </w:rPr>
                                  </w:pPr>
                                  <w:r w:rsidRPr="0070337B">
                                    <w:rPr>
                                      <w:color w:val="0070C0"/>
                                      <w:sz w:val="20"/>
                                      <w:szCs w:val="20"/>
                                    </w:rPr>
                                    <w:t xml:space="preserve">Parts per million (ppm) or Milligrams per liter (mg/L) </w:t>
                                  </w:r>
                                  <w:r>
                                    <w:rPr>
                                      <w:sz w:val="20"/>
                                      <w:szCs w:val="20"/>
                                    </w:rPr>
                                    <w:t>– one part per million corresponds to one minute in two years or a single penny in $10,000.</w:t>
                                  </w:r>
                                </w:p>
                                <w:p w14:paraId="7032A3FE" w14:textId="77777777" w:rsidR="00D53FE9" w:rsidRDefault="0088768A" w:rsidP="00450513">
                                  <w:pPr>
                                    <w:spacing w:after="120" w:line="240" w:lineRule="auto"/>
                                    <w:rPr>
                                      <w:b/>
                                      <w:i/>
                                      <w:color w:val="0070C0"/>
                                      <w:sz w:val="21"/>
                                      <w:szCs w:val="21"/>
                                    </w:rPr>
                                  </w:pPr>
                                  <w:r w:rsidRPr="0088768A">
                                    <w:rPr>
                                      <w:color w:val="0070C0"/>
                                      <w:sz w:val="20"/>
                                      <w:szCs w:val="20"/>
                                    </w:rPr>
                                    <w:t xml:space="preserve">Parts per billion (ppb) or Micrograms per liter </w:t>
                                  </w:r>
                                  <w:r>
                                    <w:rPr>
                                      <w:sz w:val="20"/>
                                      <w:szCs w:val="20"/>
                                    </w:rPr>
                                    <w:t>– one part per billion corresponds to one minute in 2,000 years, or a single penny in $10,000,000.</w:t>
                                  </w:r>
                                </w:p>
                                <w:p w14:paraId="61CA3232" w14:textId="77777777" w:rsidR="00327357" w:rsidRPr="00472BEA" w:rsidRDefault="00327357" w:rsidP="00472BEA">
                                  <w:pPr>
                                    <w:jc w:val="center"/>
                                    <w:rPr>
                                      <w:b/>
                                      <w:i/>
                                      <w:color w:val="0070C0"/>
                                      <w:sz w:val="21"/>
                                      <w:szCs w:val="21"/>
                                    </w:rPr>
                                  </w:pPr>
                                  <w:r w:rsidRPr="00472BEA">
                                    <w:rPr>
                                      <w:b/>
                                      <w:i/>
                                      <w:color w:val="0070C0"/>
                                      <w:sz w:val="21"/>
                                      <w:szCs w:val="21"/>
                                    </w:rPr>
                                    <w:t xml:space="preserve">A person would have to drink 2 liters of water every day at the MCL level for a lifetime to have a </w:t>
                                  </w:r>
                                  <w:r w:rsidR="00472BEA" w:rsidRPr="00472BEA">
                                    <w:rPr>
                                      <w:b/>
                                      <w:i/>
                                      <w:color w:val="0070C0"/>
                                      <w:sz w:val="21"/>
                                      <w:szCs w:val="21"/>
                                    </w:rPr>
                                    <w:t>one-in-a-million chance of having the described health effect.</w:t>
                                  </w:r>
                                </w:p>
                                <w:p w14:paraId="24F489CC" w14:textId="77777777" w:rsidR="00327357" w:rsidRPr="00327357" w:rsidRDefault="00327357" w:rsidP="00337226">
                                  <w:pPr>
                                    <w:rPr>
                                      <w:sz w:val="20"/>
                                      <w:szCs w:val="20"/>
                                    </w:rPr>
                                  </w:pPr>
                                </w:p>
                                <w:p w14:paraId="54572496" w14:textId="77777777" w:rsidR="00F56AD1" w:rsidRPr="00337226" w:rsidRDefault="00F56AD1" w:rsidP="00337226"/>
                                <w:sdt>
                                  <w:sdtPr>
                                    <w:id w:val="2120021322"/>
                                    <w:showingPlcHdr/>
                                    <w15:appearance w15:val="hidden"/>
                                  </w:sdtPr>
                                  <w:sdtEndPr/>
                                  <w:sdtContent>
                                    <w:p w14:paraId="2E23614A" w14:textId="77777777" w:rsidR="004F181F" w:rsidRDefault="000210BC" w:rsidP="004F181F">
                                      <w:pPr>
                                        <w:spacing w:before="100" w:after="0"/>
                                      </w:pPr>
                                      <w:r>
                                        <w:t xml:space="preserve">     </w:t>
                                      </w:r>
                                    </w:p>
                                  </w:sdtContent>
                                </w:sdt>
                              </w:txbxContent>
                            </wps:txbx>
                            <wps:bodyPr rot="0" vert="horz" wrap="square" lIns="182880" tIns="182880" rIns="91440" bIns="45720" anchor="t" anchorCtr="0">
                              <a:noAutofit/>
                            </wps:bodyPr>
                          </wps:wsp>
                        </a:graphicData>
                      </a:graphic>
                    </wp:inline>
                  </w:drawing>
                </mc:Choice>
                <mc:Fallback>
                  <w:pict>
                    <v:shape w14:anchorId="798BD258" id="_x0000_s1033" type="#_x0000_t202" style="width:539.45pt;height:36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" filled="f" stroked="f">
                      <v:textbox inset="14.4pt,14.4pt">
                        <w:txbxContent>
                          <w:p w14:paraId="4000EB0F" w14:textId="77777777" w:rsidR="00337226" w:rsidRDefault="00337226" w:rsidP="00337226">
                            <w:pPr>
                              <w:pStyle w:val="Heading6"/>
                              <w:spacing w:before="0" w:after="0"/>
                              <w:rPr>
                                <w:rStyle w:val="IntenseEmphasis"/>
                                <w:b/>
                                <w:iCs w:val="0"/>
                                <w:color w:val="313131" w:themeColor="text1" w:themeTint="D9"/>
                                <w:spacing w:val="20"/>
                                <w:sz w:val="28"/>
                              </w:rPr>
                            </w:pPr>
                            <w:r>
                              <w:rPr>
                                <w:rStyle w:val="IntenseEmphasis"/>
                                <w:b/>
                                <w:iCs w:val="0"/>
                                <w:color w:val="313131" w:themeColor="text1" w:themeTint="D9"/>
                                <w:spacing w:val="20"/>
                                <w:sz w:val="28"/>
                              </w:rPr>
                              <w:t>Definition of Terms:</w:t>
                            </w:r>
                          </w:p>
                          <w:p w14:paraId="7E466D1F" w14:textId="77777777" w:rsidR="00337226" w:rsidRPr="00327357" w:rsidRDefault="00337226" w:rsidP="00D53FE9">
                            <w:pPr>
                              <w:spacing w:after="120" w:line="240" w:lineRule="auto"/>
                              <w:rPr>
                                <w:sz w:val="20"/>
                                <w:szCs w:val="20"/>
                              </w:rPr>
                            </w:pPr>
                            <w:r w:rsidRPr="00472BEA">
                              <w:rPr>
                                <w:color w:val="0070C0"/>
                                <w:sz w:val="20"/>
                                <w:szCs w:val="20"/>
                              </w:rPr>
                              <w:t xml:space="preserve">Non-Detects (ND) </w:t>
                            </w:r>
                            <w:r w:rsidRPr="00327357">
                              <w:rPr>
                                <w:sz w:val="20"/>
                                <w:szCs w:val="20"/>
                              </w:rPr>
                              <w:t xml:space="preserve">– </w:t>
                            </w:r>
                            <w:r w:rsidR="00F56AD1" w:rsidRPr="00327357">
                              <w:rPr>
                                <w:sz w:val="20"/>
                                <w:szCs w:val="20"/>
                              </w:rPr>
                              <w:t>Contaminant concentration below detectable limit</w:t>
                            </w:r>
                          </w:p>
                          <w:p w14:paraId="6ED533D2" w14:textId="77777777" w:rsidR="00F56AD1" w:rsidRPr="00327357" w:rsidRDefault="00F56AD1" w:rsidP="00D53FE9">
                            <w:pPr>
                              <w:spacing w:after="120" w:line="240" w:lineRule="auto"/>
                              <w:rPr>
                                <w:sz w:val="20"/>
                                <w:szCs w:val="20"/>
                              </w:rPr>
                            </w:pPr>
                            <w:r w:rsidRPr="00472BEA">
                              <w:rPr>
                                <w:color w:val="0070C0"/>
                                <w:sz w:val="20"/>
                                <w:szCs w:val="20"/>
                              </w:rPr>
                              <w:t xml:space="preserve">Action Level (AL) </w:t>
                            </w:r>
                            <w:r w:rsidRPr="00327357">
                              <w:rPr>
                                <w:sz w:val="20"/>
                                <w:szCs w:val="20"/>
                              </w:rPr>
                              <w:t>– The concentration of a contaminant which, if exceeded, triggers treatment or other requirements which a water system must follow.</w:t>
                            </w:r>
                            <w:r w:rsidR="00CF2CFE" w:rsidRPr="00327357">
                              <w:rPr>
                                <w:noProof/>
                                <w:sz w:val="20"/>
                                <w:szCs w:val="20"/>
                              </w:rPr>
                              <w:t xml:space="preserve"> </w:t>
                            </w:r>
                          </w:p>
                          <w:p w14:paraId="0431FF58" w14:textId="77777777" w:rsidR="00F56AD1" w:rsidRPr="00327357" w:rsidRDefault="00F56AD1" w:rsidP="00D53FE9">
                            <w:pPr>
                              <w:spacing w:after="120" w:line="240" w:lineRule="auto"/>
                              <w:rPr>
                                <w:sz w:val="20"/>
                                <w:szCs w:val="20"/>
                              </w:rPr>
                            </w:pPr>
                            <w:r w:rsidRPr="00472BEA">
                              <w:rPr>
                                <w:color w:val="0070C0"/>
                                <w:sz w:val="20"/>
                                <w:szCs w:val="20"/>
                              </w:rPr>
                              <w:t>Maximum</w:t>
                            </w:r>
                            <w:r w:rsidR="00CF2CFE" w:rsidRPr="00472BEA">
                              <w:rPr>
                                <w:color w:val="0070C0"/>
                                <w:sz w:val="20"/>
                                <w:szCs w:val="20"/>
                              </w:rPr>
                              <w:t xml:space="preserve"> Residual Disinfection Level Goal (MRDLG) </w:t>
                            </w:r>
                            <w:r w:rsidR="00CF2CFE" w:rsidRPr="00327357">
                              <w:rPr>
                                <w:sz w:val="20"/>
                                <w:szCs w:val="20"/>
                              </w:rPr>
                              <w:t>– The level of a drinking water disinfectant below which there is no known or expected risk to health. MRDLGs do not reflect the benefits of the use of disinfectants to control microbial contaminants.</w:t>
                            </w:r>
                          </w:p>
                          <w:p w14:paraId="0D1D96C8" w14:textId="77777777" w:rsidR="00997E84" w:rsidRPr="00327357" w:rsidRDefault="00C06EC3" w:rsidP="00D53FE9">
                            <w:pPr>
                              <w:spacing w:after="120" w:line="240" w:lineRule="auto"/>
                              <w:rPr>
                                <w:sz w:val="20"/>
                                <w:szCs w:val="20"/>
                              </w:rPr>
                            </w:pPr>
                            <w:r w:rsidRPr="00472BEA">
                              <w:rPr>
                                <w:color w:val="0070C0"/>
                                <w:sz w:val="20"/>
                                <w:szCs w:val="20"/>
                              </w:rPr>
                              <w:t>Maximum Residual Disinfection Level (MRDL</w:t>
                            </w:r>
                            <w:r w:rsidRPr="008A5DB5">
                              <w:rPr>
                                <w:color w:val="0070C0"/>
                                <w:sz w:val="20"/>
                                <w:szCs w:val="20"/>
                              </w:rPr>
                              <w:t>)</w:t>
                            </w:r>
                            <w:r w:rsidRPr="00327357">
                              <w:rPr>
                                <w:sz w:val="20"/>
                                <w:szCs w:val="20"/>
                              </w:rPr>
                              <w:t xml:space="preserve"> – The highest level of a disinfectant allowed in drinking water. There is convincing evidence that addition of disinfectant is necessary to control microbial contaminants.</w:t>
                            </w:r>
                          </w:p>
                          <w:p w14:paraId="432E38E5" w14:textId="77777777" w:rsidR="00C06EC3" w:rsidRDefault="00C06EC3" w:rsidP="00D53FE9">
                            <w:pPr>
                              <w:spacing w:after="120" w:line="240" w:lineRule="auto"/>
                              <w:rPr>
                                <w:sz w:val="20"/>
                                <w:szCs w:val="20"/>
                              </w:rPr>
                            </w:pPr>
                            <w:r w:rsidRPr="00472BEA">
                              <w:rPr>
                                <w:color w:val="0070C0"/>
                                <w:sz w:val="20"/>
                                <w:szCs w:val="20"/>
                              </w:rPr>
                              <w:t xml:space="preserve">Maximum Contaminant Level (MCL) </w:t>
                            </w:r>
                            <w:r w:rsidRPr="00327357">
                              <w:rPr>
                                <w:sz w:val="20"/>
                                <w:szCs w:val="20"/>
                              </w:rPr>
                              <w:t>– The highest level of a contaminant that is allowed in drinking water. MCLs are set as close to the MCLGs as feasible using the best available treatment technology.</w:t>
                            </w:r>
                          </w:p>
                          <w:p w14:paraId="5F49728B" w14:textId="77777777" w:rsidR="00327357" w:rsidRDefault="00327357" w:rsidP="00D53FE9">
                            <w:pPr>
                              <w:spacing w:after="120" w:line="240" w:lineRule="auto"/>
                              <w:rPr>
                                <w:sz w:val="20"/>
                                <w:szCs w:val="20"/>
                              </w:rPr>
                            </w:pPr>
                            <w:bookmarkStart w:id="2" w:name="_Hlk30067403"/>
                            <w:r w:rsidRPr="00472BEA">
                              <w:rPr>
                                <w:color w:val="0070C0"/>
                                <w:sz w:val="20"/>
                                <w:szCs w:val="20"/>
                              </w:rPr>
                              <w:t xml:space="preserve">Maximum Contaminant Level Goal (MCLG) </w:t>
                            </w:r>
                            <w:r>
                              <w:rPr>
                                <w:sz w:val="20"/>
                                <w:szCs w:val="20"/>
                              </w:rPr>
                              <w:t>– The level of a contaminant in drinking water below which there is no known or expected risk to health.  MCLGs allow for a margin of safety.</w:t>
                            </w:r>
                          </w:p>
                          <w:bookmarkEnd w:id="2"/>
                          <w:p w14:paraId="1FBC3808" w14:textId="77777777" w:rsidR="00450513" w:rsidRPr="00450513" w:rsidRDefault="00450513" w:rsidP="00D53FE9">
                            <w:pPr>
                              <w:spacing w:after="120" w:line="240" w:lineRule="auto"/>
                              <w:rPr>
                                <w:color w:val="auto"/>
                                <w:sz w:val="20"/>
                                <w:szCs w:val="20"/>
                              </w:rPr>
                            </w:pPr>
                            <w:r w:rsidRPr="00450513">
                              <w:rPr>
                                <w:color w:val="0070C0"/>
                                <w:sz w:val="20"/>
                                <w:szCs w:val="20"/>
                              </w:rPr>
                              <w:t xml:space="preserve">Running Annual Average (RAA) </w:t>
                            </w:r>
                            <w:r>
                              <w:rPr>
                                <w:sz w:val="20"/>
                                <w:szCs w:val="20"/>
                              </w:rPr>
                              <w:t xml:space="preserve">– </w:t>
                            </w:r>
                            <w:r>
                              <w:rPr>
                                <w:color w:val="auto"/>
                                <w:sz w:val="20"/>
                                <w:szCs w:val="20"/>
                              </w:rPr>
                              <w:t>The average of sample analytical results for samples taken at a monitoring location during the previous four calendar quarters under the Stage 2 Disinfectants and Disinfection Byproduct Rule.</w:t>
                            </w:r>
                          </w:p>
                          <w:p w14:paraId="12BE5636" w14:textId="77777777" w:rsidR="008A5DB5" w:rsidRDefault="008A5DB5" w:rsidP="00D53FE9">
                            <w:pPr>
                              <w:spacing w:after="120" w:line="240" w:lineRule="auto"/>
                              <w:rPr>
                                <w:sz w:val="20"/>
                                <w:szCs w:val="20"/>
                              </w:rPr>
                            </w:pPr>
                            <w:r w:rsidRPr="008A5DB5">
                              <w:rPr>
                                <w:color w:val="0070C0"/>
                                <w:sz w:val="20"/>
                                <w:szCs w:val="20"/>
                              </w:rPr>
                              <w:t xml:space="preserve">Treatment Technique (TT) </w:t>
                            </w:r>
                            <w:r>
                              <w:rPr>
                                <w:sz w:val="20"/>
                                <w:szCs w:val="20"/>
                              </w:rPr>
                              <w:t>– A required process intended to reduce the level of a contaminant in drinking water.</w:t>
                            </w:r>
                          </w:p>
                          <w:p w14:paraId="2AFE1E26" w14:textId="77777777" w:rsidR="0070337B" w:rsidRDefault="0070337B" w:rsidP="00D53FE9">
                            <w:pPr>
                              <w:spacing w:after="120" w:line="240" w:lineRule="auto"/>
                              <w:rPr>
                                <w:sz w:val="20"/>
                                <w:szCs w:val="20"/>
                              </w:rPr>
                            </w:pPr>
                            <w:r w:rsidRPr="0070337B">
                              <w:rPr>
                                <w:color w:val="0070C0"/>
                                <w:sz w:val="20"/>
                                <w:szCs w:val="20"/>
                              </w:rPr>
                              <w:t xml:space="preserve">Not – Applicable (N/A) </w:t>
                            </w:r>
                            <w:r>
                              <w:rPr>
                                <w:sz w:val="20"/>
                                <w:szCs w:val="20"/>
                              </w:rPr>
                              <w:t>– Information not applicable/not required for that particular water system or for that particular Rule.</w:t>
                            </w:r>
                          </w:p>
                          <w:p w14:paraId="71D76B0C" w14:textId="77777777" w:rsidR="0070337B" w:rsidRDefault="0070337B" w:rsidP="00D53FE9">
                            <w:pPr>
                              <w:spacing w:after="120" w:line="240" w:lineRule="auto"/>
                              <w:rPr>
                                <w:sz w:val="20"/>
                                <w:szCs w:val="20"/>
                              </w:rPr>
                            </w:pPr>
                            <w:r w:rsidRPr="0070337B">
                              <w:rPr>
                                <w:color w:val="0070C0"/>
                                <w:sz w:val="20"/>
                                <w:szCs w:val="20"/>
                              </w:rPr>
                              <w:t xml:space="preserve">Parts per million (ppm) or Milligrams per liter (mg/L) </w:t>
                            </w:r>
                            <w:r>
                              <w:rPr>
                                <w:sz w:val="20"/>
                                <w:szCs w:val="20"/>
                              </w:rPr>
                              <w:t>– one part per million corresponds to one minute in two years or a single penny in $10,000.</w:t>
                            </w:r>
                          </w:p>
                          <w:p w14:paraId="7032A3FE" w14:textId="77777777" w:rsidR="00D53FE9" w:rsidRDefault="0088768A" w:rsidP="00450513">
                            <w:pPr>
                              <w:spacing w:after="120" w:line="240" w:lineRule="auto"/>
                              <w:rPr>
                                <w:b/>
                                <w:i/>
                                <w:color w:val="0070C0"/>
                                <w:sz w:val="21"/>
                                <w:szCs w:val="21"/>
                              </w:rPr>
                            </w:pPr>
                            <w:r w:rsidRPr="0088768A">
                              <w:rPr>
                                <w:color w:val="0070C0"/>
                                <w:sz w:val="20"/>
                                <w:szCs w:val="20"/>
                              </w:rPr>
                              <w:t xml:space="preserve">Parts per billion (ppb) or Micrograms per liter </w:t>
                            </w:r>
                            <w:r>
                              <w:rPr>
                                <w:sz w:val="20"/>
                                <w:szCs w:val="20"/>
                              </w:rPr>
                              <w:t>– one part per billion corresponds to one minute in 2,000 years, or a single penny in $10,000,000.</w:t>
                            </w:r>
                          </w:p>
                          <w:p w14:paraId="61CA3232" w14:textId="77777777" w:rsidR="00327357" w:rsidRPr="00472BEA" w:rsidRDefault="00327357" w:rsidP="00472BEA">
                            <w:pPr>
                              <w:jc w:val="center"/>
                              <w:rPr>
                                <w:b/>
                                <w:i/>
                                <w:color w:val="0070C0"/>
                                <w:sz w:val="21"/>
                                <w:szCs w:val="21"/>
                              </w:rPr>
                            </w:pPr>
                            <w:r w:rsidRPr="00472BEA">
                              <w:rPr>
                                <w:b/>
                                <w:i/>
                                <w:color w:val="0070C0"/>
                                <w:sz w:val="21"/>
                                <w:szCs w:val="21"/>
                              </w:rPr>
                              <w:t xml:space="preserve">A person would have to drink 2 liters of water every day at the MCL level for a lifetime to have a </w:t>
                            </w:r>
                            <w:r w:rsidR="00472BEA" w:rsidRPr="00472BEA">
                              <w:rPr>
                                <w:b/>
                                <w:i/>
                                <w:color w:val="0070C0"/>
                                <w:sz w:val="21"/>
                                <w:szCs w:val="21"/>
                              </w:rPr>
                              <w:t>one-in-a-million chance of having the described health effect.</w:t>
                            </w:r>
                          </w:p>
                          <w:p w14:paraId="24F489CC" w14:textId="77777777" w:rsidR="00327357" w:rsidRPr="00327357" w:rsidRDefault="00327357" w:rsidP="00337226">
                            <w:pPr>
                              <w:rPr>
                                <w:sz w:val="20"/>
                                <w:szCs w:val="20"/>
                              </w:rPr>
                            </w:pPr>
                          </w:p>
                          <w:p w14:paraId="54572496" w14:textId="77777777" w:rsidR="00F56AD1" w:rsidRPr="00337226" w:rsidRDefault="00F56AD1" w:rsidP="00337226"/>
                          <w:sdt>
                            <w:sdtPr>
                              <w:id w:val="2120021322"/>
                              <w:showingPlcHdr/>
                              <w15:appearance w15:val="hidden"/>
                            </w:sdtPr>
                            <w:sdtEndPr/>
                            <w:sdtContent>
                              <w:p w14:paraId="2E23614A" w14:textId="77777777" w:rsidR="004F181F" w:rsidRDefault="000210BC" w:rsidP="004F181F">
                                <w:pPr>
                                  <w:spacing w:before="100" w:after="0"/>
                                </w:pPr>
                                <w:r>
                                  <w:t xml:space="preserve">     </w:t>
                                </w:r>
                              </w:p>
                            </w:sdtContent>
                          </w:sdt>
                        </w:txbxContent>
                      </v:textbox>
                      <w10:anchorlock/>
                    </v:shape>
                  </w:pict>
                </mc:Fallback>
              </mc:AlternateContent>
            </w:r>
          </w:p>
        </w:tc>
        <w:tc>
          <w:tcPr>
            <w:tcW w:w="11" w:type="dxa"/>
          </w:tcPr>
          <w:p w14:paraId="4F663623" w14:textId="77777777" w:rsidR="009E13A4" w:rsidRDefault="009E13A4" w:rsidP="00FB2537">
            <w:pPr>
              <w:pStyle w:val="Heading4"/>
              <w:outlineLvl w:val="3"/>
            </w:pPr>
          </w:p>
        </w:tc>
      </w:tr>
      <w:tr w:rsidR="00767034" w14:paraId="3AA49B43" w14:textId="77777777" w:rsidTr="00E761C0">
        <w:trPr>
          <w:trHeight w:val="90"/>
        </w:trPr>
        <w:tc>
          <w:tcPr>
            <w:tcW w:w="10789" w:type="dxa"/>
          </w:tcPr>
          <w:p w14:paraId="395D207F" w14:textId="77777777" w:rsidR="00767034" w:rsidRDefault="00767034" w:rsidP="00FB2537">
            <w:pPr>
              <w:rPr>
                <w:noProof/>
              </w:rPr>
            </w:pPr>
          </w:p>
          <w:p w14:paraId="44B4851F" w14:textId="77777777" w:rsidR="0088768A" w:rsidRDefault="000B2290" w:rsidP="00FB2537">
            <w:pPr>
              <w:rPr>
                <w:noProof/>
              </w:rPr>
            </w:pPr>
            <w:r w:rsidRPr="006D3CCC">
              <w:rPr>
                <w:noProof/>
              </w:rPr>
              <w:drawing>
                <wp:inline distT="0" distB="0" distL="0" distR="0" wp14:anchorId="2C6F0868" wp14:editId="6F539983">
                  <wp:extent cx="1289050" cy="1112520"/>
                  <wp:effectExtent l="0" t="0" r="6350" b="0"/>
                  <wp:docPr id="109" name="Picture 109" descr="C:\Users\awatters\Pictures\FB_IMG_157590082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watters\Pictures\FB_IMG_15759008295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9050" cy="1112520"/>
                          </a:xfrm>
                          <a:prstGeom prst="rect">
                            <a:avLst/>
                          </a:prstGeom>
                          <a:noFill/>
                          <a:ln>
                            <a:noFill/>
                          </a:ln>
                        </pic:spPr>
                      </pic:pic>
                    </a:graphicData>
                  </a:graphic>
                </wp:inline>
              </w:drawing>
            </w:r>
            <w:r w:rsidR="00D217F8">
              <w:rPr>
                <w:noProof/>
              </w:rPr>
              <w:t xml:space="preserve">                                      </w:t>
            </w:r>
            <w:r w:rsidR="00D217F8" w:rsidRPr="006D3CCC">
              <w:rPr>
                <w:noProof/>
              </w:rPr>
              <w:drawing>
                <wp:inline distT="0" distB="0" distL="0" distR="0" wp14:anchorId="7F4AB47A" wp14:editId="7535190B">
                  <wp:extent cx="1197610" cy="1115733"/>
                  <wp:effectExtent l="0" t="0" r="2540" b="8255"/>
                  <wp:docPr id="108" name="Picture 108" descr="C:\Users\awatters\Pictures\FB_IMG_157590087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watters\Pictures\FB_IMG_157590087311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97610" cy="1115733"/>
                          </a:xfrm>
                          <a:prstGeom prst="rect">
                            <a:avLst/>
                          </a:prstGeom>
                          <a:noFill/>
                          <a:ln>
                            <a:noFill/>
                          </a:ln>
                        </pic:spPr>
                      </pic:pic>
                    </a:graphicData>
                  </a:graphic>
                </wp:inline>
              </w:drawing>
            </w:r>
            <w:r w:rsidR="00D217F8">
              <w:rPr>
                <w:noProof/>
              </w:rPr>
              <w:t xml:space="preserve">                                    </w:t>
            </w:r>
            <w:r w:rsidR="00D217F8" w:rsidRPr="006D3CCC">
              <w:rPr>
                <w:noProof/>
              </w:rPr>
              <w:drawing>
                <wp:inline distT="0" distB="0" distL="0" distR="0" wp14:anchorId="7CA59A6C" wp14:editId="110EAEEA">
                  <wp:extent cx="1243330" cy="1074420"/>
                  <wp:effectExtent l="0" t="0" r="0" b="0"/>
                  <wp:docPr id="111" name="Picture 111" descr="C:\Users\awatters\Pictures\CCR\10817 (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watters\Pictures\CCR\10817 (00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3330" cy="1074420"/>
                          </a:xfrm>
                          <a:prstGeom prst="rect">
                            <a:avLst/>
                          </a:prstGeom>
                          <a:noFill/>
                          <a:ln>
                            <a:noFill/>
                          </a:ln>
                        </pic:spPr>
                      </pic:pic>
                    </a:graphicData>
                  </a:graphic>
                </wp:inline>
              </w:drawing>
            </w:r>
          </w:p>
          <w:p w14:paraId="5C63E00F" w14:textId="77777777" w:rsidR="0088768A" w:rsidRDefault="0088768A" w:rsidP="00FB2537">
            <w:pPr>
              <w:rPr>
                <w:noProof/>
              </w:rPr>
            </w:pPr>
          </w:p>
          <w:p w14:paraId="7E978B91" w14:textId="77777777" w:rsidR="0088768A" w:rsidRDefault="0088768A" w:rsidP="00FB2537">
            <w:pPr>
              <w:rPr>
                <w:noProof/>
              </w:rPr>
            </w:pPr>
          </w:p>
          <w:p w14:paraId="16D23E01" w14:textId="77777777" w:rsidR="0088768A" w:rsidRDefault="0088768A" w:rsidP="00FB2537">
            <w:pPr>
              <w:rPr>
                <w:noProof/>
              </w:rPr>
            </w:pPr>
          </w:p>
        </w:tc>
        <w:tc>
          <w:tcPr>
            <w:tcW w:w="11" w:type="dxa"/>
          </w:tcPr>
          <w:p w14:paraId="1AA15773" w14:textId="77777777" w:rsidR="00767034" w:rsidRDefault="00767034" w:rsidP="00FB2537">
            <w:pPr>
              <w:pStyle w:val="Heading4"/>
              <w:outlineLvl w:val="3"/>
            </w:pPr>
          </w:p>
        </w:tc>
      </w:tr>
      <w:tr w:rsidR="00CF2CFE" w14:paraId="73A4D4E5" w14:textId="77777777" w:rsidTr="00CF2E93">
        <w:trPr>
          <w:trHeight w:val="457"/>
        </w:trPr>
        <w:tc>
          <w:tcPr>
            <w:tcW w:w="10789" w:type="dxa"/>
            <w:shd w:val="clear" w:color="auto" w:fill="3E92CC" w:themeFill="accent1"/>
          </w:tcPr>
          <w:p w14:paraId="57E533ED" w14:textId="77777777" w:rsidR="00FB2537" w:rsidRPr="00FB2537" w:rsidRDefault="00FB2537" w:rsidP="00955809">
            <w:pPr>
              <w:ind w:firstLine="720"/>
              <w:rPr>
                <w:noProof/>
              </w:rPr>
            </w:pPr>
          </w:p>
        </w:tc>
        <w:tc>
          <w:tcPr>
            <w:tcW w:w="11" w:type="dxa"/>
            <w:shd w:val="clear" w:color="auto" w:fill="3E92CC" w:themeFill="accent1"/>
          </w:tcPr>
          <w:p w14:paraId="0F05FC18" w14:textId="77777777" w:rsidR="00FB2537" w:rsidRPr="00FB2537" w:rsidRDefault="00FB2537" w:rsidP="009E13A4">
            <w:pPr>
              <w:pStyle w:val="Heading4"/>
              <w:outlineLvl w:val="3"/>
              <w:rPr>
                <w:noProof/>
                <w:sz w:val="24"/>
              </w:rPr>
            </w:pPr>
          </w:p>
        </w:tc>
      </w:tr>
      <w:tr w:rsidR="00AA1EEA" w14:paraId="29130318" w14:textId="77777777" w:rsidTr="00AC6557">
        <w:trPr>
          <w:trHeight w:val="3427"/>
        </w:trPr>
        <w:tc>
          <w:tcPr>
            <w:tcW w:w="10800" w:type="dxa"/>
            <w:gridSpan w:val="2"/>
            <w:shd w:val="clear" w:color="auto" w:fill="auto"/>
          </w:tcPr>
          <w:p w14:paraId="15884D87" w14:textId="77777777" w:rsidR="00AA1EEA" w:rsidRPr="00FB2537" w:rsidRDefault="00AA1EEA" w:rsidP="009E13A4">
            <w:pPr>
              <w:pStyle w:val="Heading4"/>
              <w:outlineLvl w:val="3"/>
              <w:rPr>
                <w:noProof/>
                <w:sz w:val="24"/>
              </w:rPr>
            </w:pPr>
            <w:r>
              <w:rPr>
                <w:noProof/>
              </w:rPr>
              <mc:AlternateContent>
                <mc:Choice Requires="wps">
                  <w:drawing>
                    <wp:inline distT="0" distB="0" distL="0" distR="0" wp14:anchorId="51B7086F" wp14:editId="7B58FA7B">
                      <wp:extent cx="6851150" cy="2887980"/>
                      <wp:effectExtent l="0" t="0" r="0" b="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150" cy="2887980"/>
                              </a:xfrm>
                              <a:prstGeom prst="rect">
                                <a:avLst/>
                              </a:prstGeom>
                              <a:noFill/>
                              <a:ln w="9525">
                                <a:noFill/>
                                <a:miter lim="800000"/>
                                <a:headEnd/>
                                <a:tailEnd/>
                              </a:ln>
                            </wps:spPr>
                            <wps:txbx>
                              <w:txbxContent>
                                <w:p w14:paraId="363856E4" w14:textId="77777777" w:rsidR="00AA1EEA" w:rsidRDefault="00337226" w:rsidP="00AA1EEA">
                                  <w:pPr>
                                    <w:pStyle w:val="Heading6"/>
                                    <w:spacing w:before="0" w:after="0"/>
                                    <w:rPr>
                                      <w:rStyle w:val="IntenseEmphasis"/>
                                      <w:b/>
                                      <w:iCs w:val="0"/>
                                      <w:color w:val="313131" w:themeColor="text1" w:themeTint="D9"/>
                                      <w:spacing w:val="20"/>
                                      <w:sz w:val="28"/>
                                    </w:rPr>
                                  </w:pPr>
                                  <w:r>
                                    <w:rPr>
                                      <w:rStyle w:val="IntenseEmphasis"/>
                                      <w:b/>
                                      <w:iCs w:val="0"/>
                                      <w:color w:val="313131" w:themeColor="text1" w:themeTint="D9"/>
                                      <w:spacing w:val="20"/>
                                      <w:sz w:val="28"/>
                                    </w:rPr>
                                    <w:t>Water Quality Data Table of Detected Contaminants</w:t>
                                  </w:r>
                                </w:p>
                                <w:sdt>
                                  <w:sdtPr>
                                    <w:rPr>
                                      <w:rFonts w:eastAsiaTheme="minorEastAsia" w:cstheme="minorBidi"/>
                                      <w:iCs w:val="0"/>
                                      <w:caps w:val="0"/>
                                      <w:spacing w:val="0"/>
                                      <w:sz w:val="24"/>
                                    </w:rPr>
                                    <w:id w:val="200214559"/>
                                    <w15:appearance w15:val="hidden"/>
                                  </w:sdtPr>
                                  <w:sdtEndPr/>
                                  <w:sdtContent>
                                    <w:p w14:paraId="2A6A3A34" w14:textId="77777777" w:rsidR="00337226" w:rsidRDefault="00337226" w:rsidP="00337226">
                                      <w:pPr>
                                        <w:pStyle w:val="Heading4"/>
                                        <w:spacing w:before="100"/>
                                      </w:pPr>
                                      <w:r>
                                        <w:t>We routinely monitor for over 150 contaminants in your drinking water according to Federal and state laws. The table below list all the drinking water contaminants that we detected in the last round of sampling for the particular contaminant group.  The presence of contaminants does not necessarily indicate that wastre poses a health risk.  Unless otherwise noted, the data presented in this table is from testing done January 1 through December 31, 2019. The EPA or the State requires us to monitor for certain contaminants less than once per year because the concentrations of these contaminants are not exspected to vary significantly from year to year. Some of the data, through representative of the water quality, is more than one year old.</w:t>
                                      </w:r>
                                    </w:p>
                                    <w:p w14:paraId="48479A68" w14:textId="77777777" w:rsidR="00337226" w:rsidRDefault="00337226" w:rsidP="00337226"/>
                                    <w:p w14:paraId="7DFB667D" w14:textId="77777777" w:rsidR="00337226" w:rsidRPr="00337226" w:rsidRDefault="00337226" w:rsidP="00337226">
                                      <w:pPr>
                                        <w:rPr>
                                          <w:caps/>
                                        </w:rPr>
                                      </w:pPr>
                                      <w:r w:rsidRPr="00337226">
                                        <w:rPr>
                                          <w:caps/>
                                          <w:sz w:val="20"/>
                                          <w:szCs w:val="20"/>
                                        </w:rPr>
                                        <w:t>Unregulated contaminants are those for which EPA has not established drinking water standards. The purpose of unregulated contaminant monitoring is to assist EPA in determining the occurrence of unregulated contaminants in drinking water and future regulations is</w:t>
                                      </w:r>
                                      <w:r w:rsidRPr="00337226">
                                        <w:rPr>
                                          <w:caps/>
                                        </w:rPr>
                                        <w:t xml:space="preserve"> </w:t>
                                      </w:r>
                                      <w:r w:rsidRPr="00337226">
                                        <w:rPr>
                                          <w:caps/>
                                          <w:sz w:val="20"/>
                                          <w:szCs w:val="20"/>
                                        </w:rPr>
                                        <w:t>warranted.</w:t>
                                      </w:r>
                                    </w:p>
                                    <w:p w14:paraId="3097BA07" w14:textId="77777777" w:rsidR="00AA1EEA" w:rsidRDefault="008F48EB" w:rsidP="00AA1EEA">
                                      <w:pPr>
                                        <w:spacing w:before="100" w:after="0"/>
                                      </w:pPr>
                                    </w:p>
                                  </w:sdtContent>
                                </w:sdt>
                              </w:txbxContent>
                            </wps:txbx>
                            <wps:bodyPr rot="0" vert="horz" wrap="square" lIns="182880" tIns="182880" rIns="91440" bIns="45720" anchor="t" anchorCtr="0">
                              <a:noAutofit/>
                            </wps:bodyPr>
                          </wps:wsp>
                        </a:graphicData>
                      </a:graphic>
                    </wp:inline>
                  </w:drawing>
                </mc:Choice>
                <mc:Fallback>
                  <w:pict>
                    <v:shape w14:anchorId="51B7086F" id="_x0000_s1034" type="#_x0000_t202" style="width:539.45pt;height:2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" filled="f" stroked="f">
                      <v:textbox inset="14.4pt,14.4pt">
                        <w:txbxContent>
                          <w:p w14:paraId="363856E4" w14:textId="77777777" w:rsidR="00AA1EEA" w:rsidRDefault="00337226" w:rsidP="00AA1EEA">
                            <w:pPr>
                              <w:pStyle w:val="Heading6"/>
                              <w:spacing w:before="0" w:after="0"/>
                              <w:rPr>
                                <w:rStyle w:val="IntenseEmphasis"/>
                                <w:b/>
                                <w:iCs w:val="0"/>
                                <w:color w:val="313131" w:themeColor="text1" w:themeTint="D9"/>
                                <w:spacing w:val="20"/>
                                <w:sz w:val="28"/>
                              </w:rPr>
                            </w:pPr>
                            <w:r>
                              <w:rPr>
                                <w:rStyle w:val="IntenseEmphasis"/>
                                <w:b/>
                                <w:iCs w:val="0"/>
                                <w:color w:val="313131" w:themeColor="text1" w:themeTint="D9"/>
                                <w:spacing w:val="20"/>
                                <w:sz w:val="28"/>
                              </w:rPr>
                              <w:t>Water Quality Data Table of Detected Contaminants</w:t>
                            </w:r>
                          </w:p>
                          <w:sdt>
                            <w:sdtPr>
                              <w:rPr>
                                <w:rFonts w:eastAsiaTheme="minorEastAsia" w:cstheme="minorBidi"/>
                                <w:iCs w:val="0"/>
                                <w:caps w:val="0"/>
                                <w:spacing w:val="0"/>
                                <w:sz w:val="24"/>
                              </w:rPr>
                              <w:id w:val="200214559"/>
                              <w15:appearance w15:val="hidden"/>
                            </w:sdtPr>
                            <w:sdtEndPr/>
                            <w:sdtContent>
                              <w:p w14:paraId="2A6A3A34" w14:textId="77777777" w:rsidR="00337226" w:rsidRDefault="00337226" w:rsidP="00337226">
                                <w:pPr>
                                  <w:pStyle w:val="Heading4"/>
                                  <w:spacing w:before="100"/>
                                </w:pPr>
                                <w:r>
                                  <w:t>We routinely monitor for over 150 contaminants in your drinking water according to Federal and state laws. The table below list all the drinking water contaminants that we detected in the last round of sampling for the particular contaminant group.  The presence of contaminants does not necessarily indicate that wastre poses a health risk.  Unless otherwise noted, the data presented in this table is from testing done January 1 through December 31, 2019. The EPA or the State requires us to monitor for certain contaminants less than once per year because the concentrations of these contaminants are not exspected to vary significantly from year to year. Some of the data, through representative of the water quality, is more than one year old.</w:t>
                                </w:r>
                              </w:p>
                              <w:p w14:paraId="48479A68" w14:textId="77777777" w:rsidR="00337226" w:rsidRDefault="00337226" w:rsidP="00337226"/>
                              <w:p w14:paraId="7DFB667D" w14:textId="77777777" w:rsidR="00337226" w:rsidRPr="00337226" w:rsidRDefault="00337226" w:rsidP="00337226">
                                <w:pPr>
                                  <w:rPr>
                                    <w:caps/>
                                  </w:rPr>
                                </w:pPr>
                                <w:r w:rsidRPr="00337226">
                                  <w:rPr>
                                    <w:caps/>
                                    <w:sz w:val="20"/>
                                    <w:szCs w:val="20"/>
                                  </w:rPr>
                                  <w:t>Unregulated contaminants are those for which EPA has not established drinking water standards. The purpose of unregulated contaminant monitoring is to assist EPA in determining the occurrence of unregulated contaminants in drinking water and future regulations is</w:t>
                                </w:r>
                                <w:r w:rsidRPr="00337226">
                                  <w:rPr>
                                    <w:caps/>
                                  </w:rPr>
                                  <w:t xml:space="preserve"> </w:t>
                                </w:r>
                                <w:r w:rsidRPr="00337226">
                                  <w:rPr>
                                    <w:caps/>
                                    <w:sz w:val="20"/>
                                    <w:szCs w:val="20"/>
                                  </w:rPr>
                                  <w:t>warranted.</w:t>
                                </w:r>
                              </w:p>
                              <w:p w14:paraId="3097BA07" w14:textId="77777777" w:rsidR="00AA1EEA" w:rsidRDefault="00B50167" w:rsidP="00AA1EEA">
                                <w:pPr>
                                  <w:spacing w:before="100" w:after="0"/>
                                </w:pPr>
                              </w:p>
                            </w:sdtContent>
                          </w:sdt>
                        </w:txbxContent>
                      </v:textbox>
                      <w10:anchorlock/>
                    </v:shape>
                  </w:pict>
                </mc:Fallback>
              </mc:AlternateContent>
            </w:r>
          </w:p>
        </w:tc>
      </w:tr>
    </w:tbl>
    <w:p w14:paraId="596A7B65" w14:textId="77777777" w:rsidR="008A5DB5" w:rsidRDefault="004C2197" w:rsidP="00CF2E93">
      <w:pPr>
        <w:rPr>
          <w:rFonts w:ascii="Arial" w:hAnsi="Arial" w:cs="Arial"/>
          <w:b/>
          <w:sz w:val="20"/>
        </w:rPr>
      </w:pPr>
      <w:r>
        <w:rPr>
          <w:rFonts w:ascii="Arial" w:hAnsi="Arial" w:cs="Arial"/>
          <w:b/>
          <w:noProof/>
          <w:sz w:val="20"/>
        </w:rPr>
        <mc:AlternateContent>
          <mc:Choice Requires="wps">
            <w:drawing>
              <wp:anchor distT="0" distB="0" distL="114300" distR="114300" simplePos="0" relativeHeight="251667456" behindDoc="0" locked="0" layoutInCell="1" allowOverlap="1" wp14:anchorId="15250413" wp14:editId="1F8E38B9">
                <wp:simplePos x="0" y="0"/>
                <wp:positionH relativeFrom="column">
                  <wp:posOffset>-1</wp:posOffset>
                </wp:positionH>
                <wp:positionV relativeFrom="paragraph">
                  <wp:posOffset>3429000</wp:posOffset>
                </wp:positionV>
                <wp:extent cx="6851015" cy="45720"/>
                <wp:effectExtent l="0" t="0" r="26035" b="30480"/>
                <wp:wrapNone/>
                <wp:docPr id="13" name="Straight Connector 13"/>
                <wp:cNvGraphicFramePr/>
                <a:graphic xmlns:a="http://schemas.openxmlformats.org/drawingml/2006/main">
                  <a:graphicData uri="http://schemas.microsoft.com/office/word/2010/wordprocessingShape">
                    <wps:wsp>
                      <wps:cNvCnPr/>
                      <wps:spPr>
                        <a:xfrm flipV="1">
                          <a:off x="0" y="0"/>
                          <a:ext cx="6851015" cy="4572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37F9E35D" id="Straight Connector 13"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0,270pt" to="539.45pt,2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" strokecolor="#3e92cc [3204]" strokeweight="1.5pt">
                <v:stroke joinstyle="miter"/>
              </v:line>
            </w:pict>
          </mc:Fallback>
        </mc:AlternateContent>
      </w:r>
    </w:p>
    <w:p w14:paraId="650CBD10" w14:textId="77777777" w:rsidR="00767034" w:rsidRDefault="00273BD0" w:rsidP="00CF2E93">
      <w:pPr>
        <w:rPr>
          <w:rFonts w:ascii="Arial" w:hAnsi="Arial" w:cs="Arial"/>
          <w:b/>
          <w:sz w:val="20"/>
        </w:rPr>
      </w:pPr>
      <w:r>
        <w:rPr>
          <w:rFonts w:ascii="Arial" w:hAnsi="Arial" w:cs="Arial"/>
          <w:b/>
          <w:sz w:val="20"/>
        </w:rPr>
        <w:t>Source Water Assessment Program (SWAP) Results</w:t>
      </w:r>
    </w:p>
    <w:p w14:paraId="34BDF3D1" w14:textId="77777777" w:rsidR="00273BD0" w:rsidRPr="00DE655E" w:rsidRDefault="00273BD0" w:rsidP="00CF2E93">
      <w:pPr>
        <w:rPr>
          <w:rFonts w:ascii="Arial" w:hAnsi="Arial" w:cs="Arial"/>
          <w:sz w:val="20"/>
        </w:rPr>
      </w:pPr>
      <w:r w:rsidRPr="00DE655E">
        <w:rPr>
          <w:rFonts w:ascii="Arial" w:hAnsi="Arial" w:cs="Arial"/>
          <w:sz w:val="20"/>
        </w:rPr>
        <w:t>The North Carolina Department of Environment and Natural Resources (DENR), Public Water Supply (PWS) Section, Source Water Assessment Program (SWAP) conducted assessments for all drinking water sources across North Carolina.  The purpose of the assessments was to determine the susceptibility of each drinking water source (well or surface water intake) to Potential Contaminant Sources (PCSs). The results of the relative susceptibility rating of Higher, Moderate, or Lower.</w:t>
      </w:r>
    </w:p>
    <w:p w14:paraId="763F6D11" w14:textId="77777777" w:rsidR="00273BD0" w:rsidRPr="00DE655E" w:rsidRDefault="00273BD0" w:rsidP="00CF2E93">
      <w:pPr>
        <w:rPr>
          <w:rFonts w:ascii="Arial" w:hAnsi="Arial" w:cs="Arial"/>
          <w:sz w:val="20"/>
        </w:rPr>
      </w:pPr>
      <w:r w:rsidRPr="00DE655E">
        <w:rPr>
          <w:rFonts w:ascii="Arial" w:hAnsi="Arial" w:cs="Arial"/>
          <w:sz w:val="20"/>
        </w:rPr>
        <w:t>The relative susceptibility rating of each source for Chinquapin Water Association (Maple Hill Water &amp; Sewer District) was determined by combining the contaminant rating (number and location of PCSs within the assessment area) and the inherent vulnerability rating (i.e., characteristics or existing conditions of the well or watershed and its delineated assessment area</w:t>
      </w:r>
      <w:r w:rsidR="00DE655E" w:rsidRPr="00DE655E">
        <w:rPr>
          <w:rFonts w:ascii="Arial" w:hAnsi="Arial" w:cs="Arial"/>
          <w:sz w:val="20"/>
        </w:rPr>
        <w:t>). The assessment findings are summarized in the table below.</w:t>
      </w:r>
    </w:p>
    <w:p w14:paraId="7A4824B3" w14:textId="77777777" w:rsidR="0064494B" w:rsidRPr="00723815" w:rsidRDefault="0064494B" w:rsidP="0064494B">
      <w:pPr>
        <w:ind w:left="1440" w:firstLine="720"/>
        <w:rPr>
          <w:rFonts w:ascii="Arial" w:hAnsi="Arial" w:cs="Arial"/>
          <w:sz w:val="20"/>
          <w:u w:val="single"/>
        </w:rPr>
      </w:pPr>
      <w:r w:rsidRPr="00723815">
        <w:rPr>
          <w:rFonts w:ascii="Arial" w:hAnsi="Arial" w:cs="Arial"/>
          <w:sz w:val="20"/>
          <w:u w:val="single"/>
        </w:rPr>
        <w:t>Susceptibility of Sources to Potential Contaminant Sources (PCSs)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6"/>
        <w:gridCol w:w="2802"/>
        <w:gridCol w:w="2668"/>
      </w:tblGrid>
      <w:tr w:rsidR="0064494B" w:rsidRPr="00723815" w14:paraId="2A1C51DE" w14:textId="77777777" w:rsidTr="0064494B">
        <w:trPr>
          <w:jc w:val="center"/>
        </w:trPr>
        <w:tc>
          <w:tcPr>
            <w:tcW w:w="2736" w:type="dxa"/>
            <w:vAlign w:val="center"/>
          </w:tcPr>
          <w:p w14:paraId="3CB4ED39" w14:textId="77777777" w:rsidR="0064494B" w:rsidRPr="00723815" w:rsidRDefault="0064494B" w:rsidP="0064494B">
            <w:pPr>
              <w:rPr>
                <w:rFonts w:ascii="Arial" w:hAnsi="Arial" w:cs="Arial"/>
                <w:b/>
                <w:bCs/>
                <w:sz w:val="20"/>
              </w:rPr>
            </w:pPr>
            <w:r w:rsidRPr="00723815">
              <w:rPr>
                <w:rFonts w:ascii="Arial" w:hAnsi="Arial" w:cs="Arial"/>
                <w:color w:val="0000FF"/>
                <w:sz w:val="20"/>
              </w:rPr>
              <w:tab/>
            </w:r>
            <w:r w:rsidRPr="00723815">
              <w:rPr>
                <w:rFonts w:ascii="Arial" w:hAnsi="Arial" w:cs="Arial"/>
                <w:color w:val="0000FF"/>
                <w:sz w:val="20"/>
              </w:rPr>
              <w:tab/>
            </w:r>
            <w:r w:rsidRPr="00723815">
              <w:rPr>
                <w:rFonts w:ascii="Arial" w:hAnsi="Arial" w:cs="Arial"/>
                <w:color w:val="0000FF"/>
                <w:sz w:val="20"/>
              </w:rPr>
              <w:tab/>
            </w:r>
            <w:r w:rsidRPr="00723815">
              <w:rPr>
                <w:rFonts w:ascii="Arial" w:hAnsi="Arial" w:cs="Arial"/>
                <w:b/>
                <w:bCs/>
                <w:sz w:val="20"/>
              </w:rPr>
              <w:t>Source Name</w:t>
            </w:r>
          </w:p>
        </w:tc>
        <w:tc>
          <w:tcPr>
            <w:tcW w:w="2802" w:type="dxa"/>
            <w:vAlign w:val="bottom"/>
          </w:tcPr>
          <w:p w14:paraId="03FD89D7" w14:textId="77777777" w:rsidR="0064494B" w:rsidRPr="00723815" w:rsidRDefault="0064494B" w:rsidP="0064494B">
            <w:pPr>
              <w:jc w:val="center"/>
              <w:rPr>
                <w:rFonts w:ascii="Arial" w:hAnsi="Arial" w:cs="Arial"/>
                <w:b/>
                <w:bCs/>
                <w:sz w:val="20"/>
              </w:rPr>
            </w:pPr>
            <w:r w:rsidRPr="00723815">
              <w:rPr>
                <w:rFonts w:ascii="Arial" w:hAnsi="Arial" w:cs="Arial"/>
                <w:b/>
                <w:bCs/>
                <w:sz w:val="20"/>
              </w:rPr>
              <w:t>Susceptibility Rating</w:t>
            </w:r>
          </w:p>
        </w:tc>
        <w:tc>
          <w:tcPr>
            <w:tcW w:w="2668" w:type="dxa"/>
            <w:vAlign w:val="bottom"/>
          </w:tcPr>
          <w:p w14:paraId="309DA053" w14:textId="77777777" w:rsidR="0064494B" w:rsidRPr="00723815" w:rsidRDefault="0064494B" w:rsidP="0064494B">
            <w:pPr>
              <w:jc w:val="center"/>
              <w:rPr>
                <w:rFonts w:ascii="Arial" w:hAnsi="Arial" w:cs="Arial"/>
                <w:b/>
                <w:bCs/>
                <w:sz w:val="20"/>
              </w:rPr>
            </w:pPr>
            <w:r>
              <w:rPr>
                <w:rFonts w:ascii="Arial" w:hAnsi="Arial" w:cs="Arial"/>
                <w:b/>
                <w:bCs/>
                <w:sz w:val="20"/>
              </w:rPr>
              <w:t>SWAP Report</w:t>
            </w:r>
          </w:p>
        </w:tc>
      </w:tr>
      <w:tr w:rsidR="0064494B" w:rsidRPr="00723815" w14:paraId="289D2440" w14:textId="77777777" w:rsidTr="00292D3D">
        <w:trPr>
          <w:jc w:val="center"/>
        </w:trPr>
        <w:tc>
          <w:tcPr>
            <w:tcW w:w="2736" w:type="dxa"/>
            <w:vAlign w:val="center"/>
          </w:tcPr>
          <w:p w14:paraId="1B7D7097" w14:textId="77777777" w:rsidR="0064494B" w:rsidRPr="0064494B" w:rsidRDefault="0064494B" w:rsidP="00292D3D">
            <w:pPr>
              <w:jc w:val="center"/>
              <w:rPr>
                <w:rFonts w:ascii="Arial" w:hAnsi="Arial" w:cs="Arial"/>
                <w:color w:val="auto"/>
                <w:sz w:val="20"/>
              </w:rPr>
            </w:pPr>
            <w:r w:rsidRPr="0064494B">
              <w:rPr>
                <w:rFonts w:ascii="Arial" w:hAnsi="Arial" w:cs="Arial"/>
                <w:color w:val="auto"/>
                <w:sz w:val="20"/>
              </w:rPr>
              <w:t>Well # 1</w:t>
            </w:r>
          </w:p>
        </w:tc>
        <w:tc>
          <w:tcPr>
            <w:tcW w:w="2802" w:type="dxa"/>
            <w:vAlign w:val="bottom"/>
          </w:tcPr>
          <w:p w14:paraId="36551A83"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Lower</w:t>
            </w:r>
          </w:p>
        </w:tc>
        <w:tc>
          <w:tcPr>
            <w:tcW w:w="2668" w:type="dxa"/>
            <w:vAlign w:val="bottom"/>
          </w:tcPr>
          <w:p w14:paraId="79E6DC44"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March 2017</w:t>
            </w:r>
          </w:p>
        </w:tc>
      </w:tr>
      <w:tr w:rsidR="0064494B" w:rsidRPr="00723815" w14:paraId="5D190278" w14:textId="77777777" w:rsidTr="00292D3D">
        <w:trPr>
          <w:jc w:val="center"/>
        </w:trPr>
        <w:tc>
          <w:tcPr>
            <w:tcW w:w="2736" w:type="dxa"/>
            <w:vAlign w:val="center"/>
          </w:tcPr>
          <w:p w14:paraId="2F84755B" w14:textId="77777777" w:rsidR="0064494B" w:rsidRPr="0064494B" w:rsidRDefault="0064494B" w:rsidP="00292D3D">
            <w:pPr>
              <w:jc w:val="center"/>
              <w:rPr>
                <w:rFonts w:ascii="Arial" w:hAnsi="Arial" w:cs="Arial"/>
                <w:color w:val="auto"/>
                <w:sz w:val="20"/>
              </w:rPr>
            </w:pPr>
            <w:r w:rsidRPr="0064494B">
              <w:rPr>
                <w:rFonts w:ascii="Arial" w:hAnsi="Arial" w:cs="Arial"/>
                <w:color w:val="auto"/>
                <w:sz w:val="20"/>
              </w:rPr>
              <w:t>Well #2</w:t>
            </w:r>
          </w:p>
        </w:tc>
        <w:tc>
          <w:tcPr>
            <w:tcW w:w="2802" w:type="dxa"/>
            <w:vAlign w:val="bottom"/>
          </w:tcPr>
          <w:p w14:paraId="0796F031"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Lower</w:t>
            </w:r>
          </w:p>
        </w:tc>
        <w:tc>
          <w:tcPr>
            <w:tcW w:w="2668" w:type="dxa"/>
            <w:vAlign w:val="bottom"/>
          </w:tcPr>
          <w:p w14:paraId="448929E5"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March 2017</w:t>
            </w:r>
          </w:p>
        </w:tc>
      </w:tr>
      <w:tr w:rsidR="0064494B" w:rsidRPr="00723815" w14:paraId="4C855771" w14:textId="77777777" w:rsidTr="00292D3D">
        <w:trPr>
          <w:jc w:val="center"/>
        </w:trPr>
        <w:tc>
          <w:tcPr>
            <w:tcW w:w="2736" w:type="dxa"/>
            <w:vAlign w:val="center"/>
          </w:tcPr>
          <w:p w14:paraId="23808BFD" w14:textId="77777777" w:rsidR="0064494B" w:rsidRPr="0064494B" w:rsidRDefault="0064494B" w:rsidP="00292D3D">
            <w:pPr>
              <w:jc w:val="center"/>
              <w:rPr>
                <w:rFonts w:ascii="Arial" w:hAnsi="Arial" w:cs="Arial"/>
                <w:color w:val="auto"/>
                <w:sz w:val="20"/>
              </w:rPr>
            </w:pPr>
            <w:r w:rsidRPr="0064494B">
              <w:rPr>
                <w:rFonts w:ascii="Arial" w:hAnsi="Arial" w:cs="Arial"/>
                <w:color w:val="auto"/>
                <w:sz w:val="20"/>
              </w:rPr>
              <w:t>Well #3</w:t>
            </w:r>
          </w:p>
        </w:tc>
        <w:tc>
          <w:tcPr>
            <w:tcW w:w="2802" w:type="dxa"/>
            <w:vAlign w:val="bottom"/>
          </w:tcPr>
          <w:p w14:paraId="15872CF3"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Lower</w:t>
            </w:r>
          </w:p>
        </w:tc>
        <w:tc>
          <w:tcPr>
            <w:tcW w:w="2668" w:type="dxa"/>
            <w:vAlign w:val="bottom"/>
          </w:tcPr>
          <w:p w14:paraId="7DD4170D"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March 2017</w:t>
            </w:r>
          </w:p>
        </w:tc>
      </w:tr>
      <w:tr w:rsidR="0064494B" w:rsidRPr="00723815" w14:paraId="7806C073" w14:textId="77777777" w:rsidTr="00292D3D">
        <w:trPr>
          <w:jc w:val="center"/>
        </w:trPr>
        <w:tc>
          <w:tcPr>
            <w:tcW w:w="2736" w:type="dxa"/>
            <w:vAlign w:val="center"/>
          </w:tcPr>
          <w:p w14:paraId="32785E7F" w14:textId="77777777" w:rsidR="0064494B" w:rsidRPr="0064494B" w:rsidRDefault="0064494B" w:rsidP="00292D3D">
            <w:pPr>
              <w:jc w:val="center"/>
              <w:rPr>
                <w:rFonts w:ascii="Arial" w:hAnsi="Arial" w:cs="Arial"/>
                <w:color w:val="auto"/>
                <w:sz w:val="20"/>
              </w:rPr>
            </w:pPr>
            <w:r w:rsidRPr="0064494B">
              <w:rPr>
                <w:rFonts w:ascii="Arial" w:hAnsi="Arial" w:cs="Arial"/>
                <w:color w:val="auto"/>
                <w:sz w:val="20"/>
              </w:rPr>
              <w:t>Well # 4</w:t>
            </w:r>
          </w:p>
        </w:tc>
        <w:tc>
          <w:tcPr>
            <w:tcW w:w="2802" w:type="dxa"/>
            <w:vAlign w:val="bottom"/>
          </w:tcPr>
          <w:p w14:paraId="4ECDFCD0"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Lower</w:t>
            </w:r>
          </w:p>
        </w:tc>
        <w:tc>
          <w:tcPr>
            <w:tcW w:w="2668" w:type="dxa"/>
            <w:vAlign w:val="bottom"/>
          </w:tcPr>
          <w:p w14:paraId="4F6886C3" w14:textId="77777777" w:rsidR="0064494B" w:rsidRPr="0064494B" w:rsidRDefault="0064494B" w:rsidP="0064494B">
            <w:pPr>
              <w:jc w:val="center"/>
              <w:rPr>
                <w:rFonts w:ascii="Arial" w:hAnsi="Arial" w:cs="Arial"/>
                <w:color w:val="auto"/>
                <w:sz w:val="20"/>
              </w:rPr>
            </w:pPr>
            <w:r w:rsidRPr="0064494B">
              <w:rPr>
                <w:rFonts w:ascii="Arial" w:hAnsi="Arial" w:cs="Arial"/>
                <w:color w:val="auto"/>
                <w:sz w:val="20"/>
              </w:rPr>
              <w:t>March 2017</w:t>
            </w:r>
          </w:p>
        </w:tc>
      </w:tr>
    </w:tbl>
    <w:p w14:paraId="36120546" w14:textId="77777777" w:rsidR="00773C78" w:rsidRDefault="00773C78" w:rsidP="00CF2E93">
      <w:pPr>
        <w:rPr>
          <w:rFonts w:ascii="Arial" w:hAnsi="Arial" w:cs="Arial"/>
          <w:sz w:val="20"/>
        </w:rPr>
      </w:pPr>
    </w:p>
    <w:p w14:paraId="6C610DE4" w14:textId="77777777" w:rsidR="00767034" w:rsidRDefault="0021138C" w:rsidP="00CF2E93">
      <w:pPr>
        <w:rPr>
          <w:rFonts w:ascii="Arial" w:hAnsi="Arial" w:cs="Arial"/>
          <w:sz w:val="20"/>
        </w:rPr>
      </w:pPr>
      <w:r w:rsidRPr="00773C78">
        <w:rPr>
          <w:rFonts w:ascii="Arial" w:hAnsi="Arial" w:cs="Arial"/>
          <w:sz w:val="20"/>
        </w:rPr>
        <w:t>The complete SWAP Assessment report for Chinquapin Water Association (Maple Hill Water &amp; Sewer District) may be viewed on the Web at:</w:t>
      </w:r>
      <w:r w:rsidR="00234D0B" w:rsidRPr="00234D0B">
        <w:t xml:space="preserve"> </w:t>
      </w:r>
      <w:hyperlink r:id="rId17" w:history="1">
        <w:r w:rsidR="00234D0B" w:rsidRPr="00234D0B">
          <w:rPr>
            <w:rFonts w:ascii="Arial" w:hAnsi="Arial" w:cs="Arial"/>
            <w:color w:val="0000FF"/>
            <w:sz w:val="20"/>
            <w:szCs w:val="20"/>
            <w:u w:val="single"/>
          </w:rPr>
          <w:t>https://deq.nc.gov/about/divisions/water-resources/drinking-water/drinking-water-protection-program</w:t>
        </w:r>
      </w:hyperlink>
      <w:r w:rsidRPr="00234D0B">
        <w:rPr>
          <w:rFonts w:ascii="Arial" w:hAnsi="Arial" w:cs="Arial"/>
          <w:sz w:val="20"/>
          <w:szCs w:val="20"/>
        </w:rPr>
        <w:t>.</w:t>
      </w:r>
      <w:r w:rsidRPr="00773C78">
        <w:rPr>
          <w:rFonts w:ascii="Arial" w:hAnsi="Arial" w:cs="Arial"/>
          <w:sz w:val="20"/>
        </w:rPr>
        <w:t xml:space="preserve"> To obtain a printed copy of this report, please mail a written request to: Source Water Assessment Program</w:t>
      </w:r>
      <w:r w:rsidR="00773C78" w:rsidRPr="00773C78">
        <w:rPr>
          <w:rFonts w:ascii="Arial" w:hAnsi="Arial" w:cs="Arial"/>
          <w:sz w:val="20"/>
        </w:rPr>
        <w:t xml:space="preserve"> – Report Request, 1634 Mail Service Center, Raleigh, NC 27699-1634, or email request to </w:t>
      </w:r>
      <w:hyperlink r:id="rId18" w:history="1">
        <w:r w:rsidR="00773C78" w:rsidRPr="00773C78">
          <w:rPr>
            <w:rStyle w:val="Hyperlink"/>
            <w:rFonts w:ascii="Arial" w:hAnsi="Arial" w:cs="Arial"/>
            <w:sz w:val="20"/>
          </w:rPr>
          <w:t>swap@ncdenr.gov</w:t>
        </w:r>
      </w:hyperlink>
      <w:r w:rsidR="00773C78" w:rsidRPr="00773C78">
        <w:rPr>
          <w:rFonts w:ascii="Arial" w:hAnsi="Arial" w:cs="Arial"/>
          <w:sz w:val="20"/>
        </w:rPr>
        <w:t>. Please indicate your system name, PWSID, and provide your name, mailing address, and phone number.  If you have any questions about the SWAP report, please contact the Source Water Association staff by phone at 919-707-9089.</w:t>
      </w:r>
    </w:p>
    <w:p w14:paraId="625EDE42" w14:textId="77777777" w:rsidR="00773C78" w:rsidRPr="00773C78" w:rsidRDefault="00773C78" w:rsidP="00CF2E93">
      <w:pPr>
        <w:rPr>
          <w:rFonts w:ascii="Arial" w:hAnsi="Arial" w:cs="Arial"/>
          <w:sz w:val="20"/>
        </w:rPr>
      </w:pPr>
      <w:r>
        <w:rPr>
          <w:rFonts w:ascii="Arial" w:hAnsi="Arial" w:cs="Arial"/>
          <w:sz w:val="20"/>
        </w:rPr>
        <w:t>It is important to understand that a susceptibility rating of “higher” does not imply poor water quality, on the systems’ potential to become contaminated by PCS’s in the assessment area.</w:t>
      </w:r>
    </w:p>
    <w:p w14:paraId="6C8182AF" w14:textId="77777777" w:rsidR="00006BAD" w:rsidRPr="00723815" w:rsidRDefault="009A1448" w:rsidP="00006BAD">
      <w:pPr>
        <w:jc w:val="both"/>
        <w:rPr>
          <w:rFonts w:ascii="Arial" w:hAnsi="Arial" w:cs="Arial"/>
          <w:b/>
          <w:sz w:val="20"/>
        </w:rPr>
      </w:pPr>
      <w:r>
        <w:rPr>
          <w:rFonts w:ascii="Arial" w:hAnsi="Arial" w:cs="Arial"/>
          <w:b/>
          <w:noProof/>
          <w:sz w:val="20"/>
        </w:rPr>
        <w:lastRenderedPageBreak/>
        <mc:AlternateContent>
          <mc:Choice Requires="wps">
            <w:drawing>
              <wp:anchor distT="0" distB="0" distL="114300" distR="114300" simplePos="0" relativeHeight="251669504" behindDoc="0" locked="0" layoutInCell="1" allowOverlap="1" wp14:anchorId="27EC6227" wp14:editId="2E22C462">
                <wp:simplePos x="0" y="0"/>
                <wp:positionH relativeFrom="column">
                  <wp:posOffset>4038600</wp:posOffset>
                </wp:positionH>
                <wp:positionV relativeFrom="paragraph">
                  <wp:posOffset>754380</wp:posOffset>
                </wp:positionV>
                <wp:extent cx="2644140" cy="42672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644140" cy="426720"/>
                        </a:xfrm>
                        <a:prstGeom prst="rect">
                          <a:avLst/>
                        </a:prstGeom>
                        <a:noFill/>
                        <a:ln w="6350">
                          <a:noFill/>
                        </a:ln>
                      </wps:spPr>
                      <wps:txbx>
                        <w:txbxContent>
                          <w:p w14:paraId="70CA98C1" w14:textId="77777777" w:rsidR="00E74B80" w:rsidRPr="009A1448" w:rsidRDefault="00E74B80" w:rsidP="009A1448">
                            <w:pPr>
                              <w:spacing w:after="0"/>
                              <w:rPr>
                                <w:color w:val="FFFFFF" w:themeColor="background1"/>
                              </w:rPr>
                            </w:pPr>
                            <w:r w:rsidRPr="009A1448">
                              <w:rPr>
                                <w:color w:val="FFFFFF" w:themeColor="background1"/>
                              </w:rPr>
                              <w:t>PWS ID # NC04-71-025</w:t>
                            </w:r>
                          </w:p>
                          <w:p w14:paraId="27531362" w14:textId="77777777" w:rsidR="00E74B80" w:rsidRPr="009A1448" w:rsidRDefault="00E74B80" w:rsidP="009A1448">
                            <w:pPr>
                              <w:spacing w:after="0"/>
                              <w:rPr>
                                <w:color w:val="FFFFFF" w:themeColor="background1"/>
                              </w:rPr>
                            </w:pPr>
                            <w:r w:rsidRPr="009A1448">
                              <w:rPr>
                                <w:color w:val="FFFFFF" w:themeColor="background1"/>
                              </w:rPr>
                              <w:t>Maple Hill Water and Sewer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C6227" id="Text Box 64" o:spid="_x0000_s1035" type="#_x0000_t202" style="position:absolute;left:0;text-align:left;margin-left:318pt;margin-top:59.4pt;width:208.2pt;height:3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" filled="f" stroked="f" strokeweight=".5pt">
                <v:textbox>
                  <w:txbxContent>
                    <w:p w14:paraId="70CA98C1" w14:textId="77777777" w:rsidR="00E74B80" w:rsidRPr="009A1448" w:rsidRDefault="00E74B80" w:rsidP="009A1448">
                      <w:pPr>
                        <w:spacing w:after="0"/>
                        <w:rPr>
                          <w:color w:val="FFFFFF" w:themeColor="background1"/>
                        </w:rPr>
                      </w:pPr>
                      <w:r w:rsidRPr="009A1448">
                        <w:rPr>
                          <w:color w:val="FFFFFF" w:themeColor="background1"/>
                        </w:rPr>
                        <w:t>PWS ID # NC04-71-025</w:t>
                      </w:r>
                    </w:p>
                    <w:p w14:paraId="27531362" w14:textId="77777777" w:rsidR="00E74B80" w:rsidRPr="009A1448" w:rsidRDefault="00E74B80" w:rsidP="009A1448">
                      <w:pPr>
                        <w:spacing w:after="0"/>
                        <w:rPr>
                          <w:color w:val="FFFFFF" w:themeColor="background1"/>
                        </w:rPr>
                      </w:pPr>
                      <w:r w:rsidRPr="009A1448">
                        <w:rPr>
                          <w:color w:val="FFFFFF" w:themeColor="background1"/>
                        </w:rPr>
                        <w:t>Maple Hill Water and Sewer District</w:t>
                      </w:r>
                    </w:p>
                  </w:txbxContent>
                </v:textbox>
              </v:shape>
            </w:pict>
          </mc:Fallback>
        </mc:AlternateContent>
      </w:r>
      <w:r>
        <w:rPr>
          <w:rFonts w:ascii="Arial" w:hAnsi="Arial" w:cs="Arial"/>
          <w:b/>
          <w:noProof/>
          <w:sz w:val="20"/>
        </w:rPr>
        <mc:AlternateContent>
          <mc:Choice Requires="wps">
            <w:drawing>
              <wp:anchor distT="0" distB="0" distL="114300" distR="114300" simplePos="0" relativeHeight="251668480" behindDoc="0" locked="0" layoutInCell="1" allowOverlap="1" wp14:anchorId="323C7A24" wp14:editId="06D4BFC4">
                <wp:simplePos x="0" y="0"/>
                <wp:positionH relativeFrom="column">
                  <wp:posOffset>228600</wp:posOffset>
                </wp:positionH>
                <wp:positionV relativeFrom="paragraph">
                  <wp:posOffset>716280</wp:posOffset>
                </wp:positionV>
                <wp:extent cx="2987040" cy="46482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987040" cy="464820"/>
                        </a:xfrm>
                        <a:prstGeom prst="rect">
                          <a:avLst/>
                        </a:prstGeom>
                        <a:noFill/>
                        <a:ln w="6350">
                          <a:noFill/>
                        </a:ln>
                      </wps:spPr>
                      <wps:txbx>
                        <w:txbxContent>
                          <w:p w14:paraId="6B34420D" w14:textId="77777777" w:rsidR="00697256" w:rsidRPr="00697256" w:rsidRDefault="00697256" w:rsidP="009A1448">
                            <w:pPr>
                              <w:spacing w:after="0"/>
                              <w:rPr>
                                <w:color w:val="FFFFFF" w:themeColor="background1"/>
                              </w:rPr>
                            </w:pPr>
                            <w:r w:rsidRPr="00697256">
                              <w:rPr>
                                <w:color w:val="FFFFFF" w:themeColor="background1"/>
                              </w:rPr>
                              <w:t>PWS ID # NC04-31-050</w:t>
                            </w:r>
                          </w:p>
                          <w:p w14:paraId="4ED6D53F" w14:textId="77777777" w:rsidR="00697256" w:rsidRPr="00697256" w:rsidRDefault="00697256" w:rsidP="009A1448">
                            <w:pPr>
                              <w:spacing w:after="0"/>
                              <w:rPr>
                                <w:color w:val="FFFFFF" w:themeColor="background1"/>
                              </w:rPr>
                            </w:pPr>
                            <w:r w:rsidRPr="00697256">
                              <w:rPr>
                                <w:color w:val="FFFFFF" w:themeColor="background1"/>
                              </w:rPr>
                              <w:t>Chinquapin Water Association</w:t>
                            </w:r>
                          </w:p>
                          <w:p w14:paraId="22BFBAB7" w14:textId="77777777" w:rsidR="00697256" w:rsidRDefault="006972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3C7A24" id="Text Box 26" o:spid="_x0000_s1036" type="#_x0000_t202" style="position:absolute;left:0;text-align:left;margin-left:18pt;margin-top:56.4pt;width:235.2pt;height:36.6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" filled="f" stroked="f" strokeweight=".5pt">
                <v:textbox>
                  <w:txbxContent>
                    <w:p w14:paraId="6B34420D" w14:textId="77777777" w:rsidR="00697256" w:rsidRPr="00697256" w:rsidRDefault="00697256" w:rsidP="009A1448">
                      <w:pPr>
                        <w:spacing w:after="0"/>
                        <w:rPr>
                          <w:color w:val="FFFFFF" w:themeColor="background1"/>
                        </w:rPr>
                      </w:pPr>
                      <w:r w:rsidRPr="00697256">
                        <w:rPr>
                          <w:color w:val="FFFFFF" w:themeColor="background1"/>
                        </w:rPr>
                        <w:t>PWS ID # NC04-31-050</w:t>
                      </w:r>
                    </w:p>
                    <w:p w14:paraId="4ED6D53F" w14:textId="77777777" w:rsidR="00697256" w:rsidRPr="00697256" w:rsidRDefault="00697256" w:rsidP="009A1448">
                      <w:pPr>
                        <w:spacing w:after="0"/>
                        <w:rPr>
                          <w:color w:val="FFFFFF" w:themeColor="background1"/>
                        </w:rPr>
                      </w:pPr>
                      <w:r w:rsidRPr="00697256">
                        <w:rPr>
                          <w:color w:val="FFFFFF" w:themeColor="background1"/>
                        </w:rPr>
                        <w:t>Chinquapin Water Association</w:t>
                      </w:r>
                    </w:p>
                    <w:p w14:paraId="22BFBAB7" w14:textId="77777777" w:rsidR="00697256" w:rsidRDefault="00697256"/>
                  </w:txbxContent>
                </v:textbox>
              </v:shape>
            </w:pict>
          </mc:Fallback>
        </mc:AlternateContent>
      </w:r>
      <w:r w:rsidR="00697256">
        <w:rPr>
          <w:rFonts w:ascii="Arial" w:hAnsi="Arial" w:cs="Arial"/>
          <w:b/>
          <w:noProof/>
          <w:sz w:val="20"/>
        </w:rPr>
        <w:drawing>
          <wp:inline distT="0" distB="0" distL="0" distR="0" wp14:anchorId="4244E80B" wp14:editId="2ACD85B7">
            <wp:extent cx="6894351" cy="1249680"/>
            <wp:effectExtent l="0" t="0" r="190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54045" cy="1278626"/>
                    </a:xfrm>
                    <a:prstGeom prst="rect">
                      <a:avLst/>
                    </a:prstGeom>
                    <a:noFill/>
                  </pic:spPr>
                </pic:pic>
              </a:graphicData>
            </a:graphic>
          </wp:inline>
        </w:drawing>
      </w:r>
    </w:p>
    <w:p w14:paraId="3F7F6551" w14:textId="77777777" w:rsidR="00EF35E6" w:rsidRPr="00723815" w:rsidRDefault="00EF35E6" w:rsidP="00EF35E6">
      <w:pPr>
        <w:jc w:val="both"/>
        <w:rPr>
          <w:rFonts w:ascii="Arial" w:hAnsi="Arial" w:cs="Arial"/>
          <w:b/>
          <w:sz w:val="20"/>
        </w:rPr>
      </w:pPr>
      <w:r>
        <w:rPr>
          <w:rFonts w:ascii="Arial" w:hAnsi="Arial" w:cs="Arial"/>
          <w:b/>
          <w:sz w:val="20"/>
        </w:rPr>
        <w:t>IOC</w:t>
      </w:r>
      <w:r w:rsidRPr="00723815">
        <w:rPr>
          <w:rFonts w:ascii="Arial" w:hAnsi="Arial" w:cs="Arial"/>
          <w:b/>
          <w:sz w:val="20"/>
        </w:rPr>
        <w:t xml:space="preserve"> Contaminants</w:t>
      </w:r>
      <w:r>
        <w:rPr>
          <w:rFonts w:ascii="Arial" w:hAnsi="Arial" w:cs="Arial"/>
          <w:b/>
          <w:sz w:val="20"/>
        </w:rPr>
        <w:t xml:space="preserve"> – (</w:t>
      </w:r>
      <w:r w:rsidRPr="00251397">
        <w:rPr>
          <w:rFonts w:ascii="Arial" w:hAnsi="Arial" w:cs="Arial"/>
          <w:b/>
          <w:sz w:val="22"/>
          <w:szCs w:val="22"/>
        </w:rPr>
        <w:t>Chinquapin Water Association</w:t>
      </w:r>
      <w:r>
        <w:rPr>
          <w:rFonts w:ascii="Arial" w:hAnsi="Arial" w:cs="Arial"/>
          <w:b/>
          <w:sz w:val="22"/>
          <w:szCs w:val="22"/>
        </w:rPr>
        <w:t>)</w:t>
      </w:r>
    </w:p>
    <w:p w14:paraId="155EA414" w14:textId="77777777" w:rsidR="00006BAD" w:rsidRDefault="00A5038C" w:rsidP="00006BAD">
      <w:pPr>
        <w:tabs>
          <w:tab w:val="left" w:pos="-90"/>
          <w:tab w:val="left" w:pos="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right" w:pos="8640"/>
        </w:tabs>
        <w:jc w:val="both"/>
        <w:rPr>
          <w:rFonts w:ascii="Arial" w:hAnsi="Arial" w:cs="Arial"/>
          <w:color w:val="000000"/>
          <w:sz w:val="20"/>
          <w:szCs w:val="16"/>
        </w:rPr>
      </w:pPr>
      <w:r w:rsidRPr="00A5038C">
        <w:rPr>
          <w:noProof/>
        </w:rPr>
        <w:drawing>
          <wp:inline distT="0" distB="0" distL="0" distR="0" wp14:anchorId="184250AC" wp14:editId="298F8A35">
            <wp:extent cx="6858000" cy="4962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4962525"/>
                    </a:xfrm>
                    <a:prstGeom prst="rect">
                      <a:avLst/>
                    </a:prstGeom>
                    <a:noFill/>
                    <a:ln>
                      <a:noFill/>
                    </a:ln>
                  </pic:spPr>
                </pic:pic>
              </a:graphicData>
            </a:graphic>
          </wp:inline>
        </w:drawing>
      </w:r>
    </w:p>
    <w:p w14:paraId="6AC949F6" w14:textId="77777777" w:rsidR="00006BAD" w:rsidRDefault="00FC64BB" w:rsidP="00006BAD">
      <w:pPr>
        <w:rPr>
          <w:rFonts w:ascii="Arial" w:hAnsi="Arial" w:cs="Arial"/>
          <w:b/>
          <w:sz w:val="20"/>
        </w:rPr>
      </w:pPr>
      <w:r>
        <w:rPr>
          <w:rFonts w:ascii="Arial" w:hAnsi="Arial" w:cs="Arial"/>
          <w:b/>
          <w:noProof/>
          <w:sz w:val="20"/>
        </w:rPr>
        <w:drawing>
          <wp:inline distT="0" distB="0" distL="0" distR="0" wp14:anchorId="60E0616A" wp14:editId="02B5ED19">
            <wp:extent cx="6854591" cy="217805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0624712_2971811119500690_7691869905502601216_o.jpg"/>
                    <pic:cNvPicPr/>
                  </pic:nvPicPr>
                  <pic:blipFill>
                    <a:blip r:embed="rId21"/>
                    <a:stretch>
                      <a:fillRect/>
                    </a:stretch>
                  </pic:blipFill>
                  <pic:spPr>
                    <a:xfrm>
                      <a:off x="0" y="0"/>
                      <a:ext cx="6895007" cy="2190892"/>
                    </a:xfrm>
                    <a:prstGeom prst="rect">
                      <a:avLst/>
                    </a:prstGeom>
                  </pic:spPr>
                </pic:pic>
              </a:graphicData>
            </a:graphic>
          </wp:inline>
        </w:drawing>
      </w:r>
    </w:p>
    <w:p w14:paraId="47275322" w14:textId="77777777" w:rsidR="008C226C" w:rsidRDefault="008C226C" w:rsidP="008C226C">
      <w:pPr>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 w:val="left" w:pos="9720"/>
        </w:tabs>
        <w:rPr>
          <w:rFonts w:ascii="Arial" w:hAnsi="Arial" w:cs="Arial"/>
          <w:color w:val="000000"/>
          <w:sz w:val="20"/>
        </w:rPr>
      </w:pPr>
      <w:r>
        <w:rPr>
          <w:rFonts w:ascii="Arial" w:hAnsi="Arial" w:cs="Arial"/>
          <w:color w:val="000000"/>
          <w:sz w:val="20"/>
        </w:rPr>
        <w:lastRenderedPageBreak/>
        <w:t xml:space="preserve">If present, elevated levels of lead can cause serious health problems if ingested over many years, especially for pregnant women and young children.  Lead in drinking water is primarily from materials and components associated with private service lines and home plumbing and not the distribution mains or water supply.  The Rocky Point/Topsail Water &amp; Sewer District is responsible for providing high quality drinking </w:t>
      </w:r>
      <w:r w:rsidR="00547531">
        <w:rPr>
          <w:rFonts w:ascii="Arial" w:hAnsi="Arial" w:cs="Arial"/>
          <w:color w:val="000000"/>
          <w:sz w:val="20"/>
        </w:rPr>
        <w:t>water but</w:t>
      </w:r>
      <w:r>
        <w:rPr>
          <w:rFonts w:ascii="Arial" w:hAnsi="Arial" w:cs="Arial"/>
          <w:color w:val="000000"/>
          <w:sz w:val="20"/>
        </w:rPr>
        <w:t xml:space="preserve"> cannot control the variety of materials uses in plumbing components.  Most sources of drinking water have no lead or very low levels of lead.  Most lead gets into drinking water after the water leaves the local water well or treatment plant and </w:t>
      </w:r>
      <w:proofErr w:type="gramStart"/>
      <w:r>
        <w:rPr>
          <w:rFonts w:ascii="Arial" w:hAnsi="Arial" w:cs="Arial"/>
          <w:color w:val="000000"/>
          <w:sz w:val="20"/>
        </w:rPr>
        <w:t>comes into contact with</w:t>
      </w:r>
      <w:proofErr w:type="gramEnd"/>
      <w:r>
        <w:rPr>
          <w:rFonts w:ascii="Arial" w:hAnsi="Arial" w:cs="Arial"/>
          <w:color w:val="000000"/>
          <w:sz w:val="20"/>
        </w:rPr>
        <w:t xml:space="preserve"> plumbing materials containing lead with a home or business.  When your water has been sitting for several hours, you can minimize the potential for lead exposure by flushing your tap for 30 seconds to 2 minutes before using water for drinking or cooking.  Do not boil water to remove lead and identify if your plumbing fixtures contain lead.  Information on lead in drinking water, testing methods, and steps you can take to minimize exposure is available at the office of Pender County Utilities or from the Safe Drinking Water Hotline at 1-800-426-4791 or at </w:t>
      </w:r>
      <w:hyperlink r:id="rId22" w:history="1">
        <w:r w:rsidRPr="007D7BB8">
          <w:rPr>
            <w:rStyle w:val="Hyperlink"/>
            <w:rFonts w:ascii="Arial" w:hAnsi="Arial" w:cs="Arial"/>
            <w:sz w:val="20"/>
          </w:rPr>
          <w:t>http://www.epa.gov/safewater/lead</w:t>
        </w:r>
      </w:hyperlink>
      <w:r>
        <w:rPr>
          <w:rFonts w:ascii="Arial" w:hAnsi="Arial" w:cs="Arial"/>
          <w:color w:val="000000"/>
          <w:sz w:val="20"/>
        </w:rPr>
        <w:t>.</w:t>
      </w:r>
    </w:p>
    <w:p w14:paraId="4AAD276D" w14:textId="77777777" w:rsidR="008C226C" w:rsidRDefault="008C226C" w:rsidP="00783DB0">
      <w:pPr>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 w:val="left" w:pos="9720"/>
        </w:tabs>
        <w:rPr>
          <w:rFonts w:ascii="Arial" w:hAnsi="Arial" w:cs="Arial"/>
          <w:color w:val="000000"/>
          <w:sz w:val="20"/>
        </w:rPr>
      </w:pPr>
      <w:r>
        <w:rPr>
          <w:rFonts w:ascii="Arial" w:hAnsi="Arial" w:cs="Arial"/>
          <w:color w:val="000000"/>
          <w:sz w:val="20"/>
        </w:rPr>
        <w:t>If more than 10% of tap water samples exceed the lead “action level”, Pender County Utilities is required to inform the site authorizing the sample about their water quality results, provide public education on lead to those sampling sites that participate in our lead tap monitoring program, continue monitoring for lead and copper; and document our efforts to the North Carolina Department of Environment and Natural Resources Division of Environmental Health.</w:t>
      </w:r>
    </w:p>
    <w:p w14:paraId="6FCE65E6" w14:textId="77777777" w:rsidR="003E3750" w:rsidRPr="00723815" w:rsidRDefault="003E3750" w:rsidP="003E3750">
      <w:pPr>
        <w:jc w:val="both"/>
        <w:rPr>
          <w:rFonts w:ascii="Arial" w:hAnsi="Arial" w:cs="Arial"/>
          <w:b/>
          <w:sz w:val="20"/>
        </w:rPr>
      </w:pPr>
      <w:bookmarkStart w:id="1" w:name="_Hlk27392991"/>
      <w:r w:rsidRPr="00723815">
        <w:rPr>
          <w:rFonts w:ascii="Arial" w:hAnsi="Arial" w:cs="Arial"/>
          <w:b/>
          <w:sz w:val="20"/>
        </w:rPr>
        <w:t>Lead and Copper Contaminants</w:t>
      </w:r>
      <w:r>
        <w:rPr>
          <w:rFonts w:ascii="Arial" w:hAnsi="Arial" w:cs="Arial"/>
          <w:b/>
          <w:sz w:val="20"/>
        </w:rPr>
        <w:t xml:space="preserve"> – (</w:t>
      </w:r>
      <w:r w:rsidRPr="00251397">
        <w:rPr>
          <w:rFonts w:ascii="Arial" w:hAnsi="Arial" w:cs="Arial"/>
          <w:b/>
          <w:sz w:val="22"/>
          <w:szCs w:val="22"/>
        </w:rPr>
        <w:t>Chinquapin Water Association</w:t>
      </w:r>
      <w:r>
        <w:rPr>
          <w:rFonts w:ascii="Arial" w:hAnsi="Arial" w:cs="Arial"/>
          <w:b/>
          <w:sz w:val="22"/>
          <w:szCs w:val="22"/>
        </w:rPr>
        <w:t>)</w:t>
      </w:r>
    </w:p>
    <w:bookmarkEnd w:id="1"/>
    <w:p w14:paraId="5C281892" w14:textId="77777777" w:rsidR="003E3750" w:rsidRDefault="005F5523" w:rsidP="003E3750">
      <w:pPr>
        <w:jc w:val="both"/>
        <w:rPr>
          <w:rFonts w:ascii="Arial" w:hAnsi="Arial" w:cs="Arial"/>
          <w:b/>
          <w:sz w:val="20"/>
        </w:rPr>
      </w:pPr>
      <w:r w:rsidRPr="005F5523">
        <w:rPr>
          <w:noProof/>
        </w:rPr>
        <w:drawing>
          <wp:inline distT="0" distB="0" distL="0" distR="0" wp14:anchorId="52383A9A" wp14:editId="18558365">
            <wp:extent cx="6858000" cy="1476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1476375"/>
                    </a:xfrm>
                    <a:prstGeom prst="rect">
                      <a:avLst/>
                    </a:prstGeom>
                    <a:noFill/>
                    <a:ln>
                      <a:noFill/>
                    </a:ln>
                  </pic:spPr>
                </pic:pic>
              </a:graphicData>
            </a:graphic>
          </wp:inline>
        </w:drawing>
      </w:r>
    </w:p>
    <w:p w14:paraId="09438829" w14:textId="77777777" w:rsidR="003E3750" w:rsidRPr="00CC0B4B" w:rsidRDefault="003E3750" w:rsidP="003E3750">
      <w:pPr>
        <w:jc w:val="both"/>
        <w:rPr>
          <w:rFonts w:ascii="Arial" w:hAnsi="Arial" w:cs="Arial"/>
          <w:b/>
          <w:sz w:val="20"/>
        </w:rPr>
      </w:pPr>
      <w:r w:rsidRPr="00CC0B4B">
        <w:rPr>
          <w:rFonts w:ascii="Arial" w:hAnsi="Arial" w:cs="Arial"/>
          <w:b/>
          <w:sz w:val="20"/>
        </w:rPr>
        <w:t xml:space="preserve">Lead and Copper Contaminants – </w:t>
      </w:r>
      <w:r w:rsidRPr="00CC0B4B">
        <w:rPr>
          <w:rFonts w:ascii="Arial" w:hAnsi="Arial" w:cs="Arial"/>
          <w:b/>
          <w:sz w:val="22"/>
          <w:szCs w:val="22"/>
        </w:rPr>
        <w:t>Maple Hill Water &amp; Sewer District</w:t>
      </w:r>
    </w:p>
    <w:p w14:paraId="7ECB4EAE" w14:textId="77777777" w:rsidR="008C226C" w:rsidRDefault="00040DFC" w:rsidP="00482364">
      <w:pPr>
        <w:tabs>
          <w:tab w:val="left" w:pos="9573"/>
        </w:tabs>
      </w:pPr>
      <w:r w:rsidRPr="00040DFC">
        <w:rPr>
          <w:noProof/>
        </w:rPr>
        <w:drawing>
          <wp:inline distT="0" distB="0" distL="0" distR="0" wp14:anchorId="25BEF847" wp14:editId="239E6CB9">
            <wp:extent cx="6858000" cy="1495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1495425"/>
                    </a:xfrm>
                    <a:prstGeom prst="rect">
                      <a:avLst/>
                    </a:prstGeom>
                    <a:noFill/>
                    <a:ln>
                      <a:noFill/>
                    </a:ln>
                  </pic:spPr>
                </pic:pic>
              </a:graphicData>
            </a:graphic>
          </wp:inline>
        </w:drawing>
      </w:r>
    </w:p>
    <w:p w14:paraId="2FD53E49" w14:textId="77777777" w:rsidR="00FC01F3" w:rsidRPr="00A02CFA" w:rsidRDefault="00FC01F3" w:rsidP="00FC01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right="234"/>
        <w:jc w:val="both"/>
        <w:rPr>
          <w:rFonts w:ascii="Arial" w:hAnsi="Arial" w:cs="Arial"/>
          <w:b/>
          <w:color w:val="000000"/>
          <w:sz w:val="20"/>
        </w:rPr>
      </w:pPr>
      <w:r w:rsidRPr="00A02CFA">
        <w:rPr>
          <w:rFonts w:ascii="Arial" w:hAnsi="Arial" w:cs="Arial"/>
          <w:b/>
          <w:color w:val="000000"/>
          <w:sz w:val="20"/>
        </w:rPr>
        <w:t>Maple Hill Water and Sewer District</w:t>
      </w:r>
    </w:p>
    <w:p w14:paraId="00E9D742" w14:textId="6CD18DA7" w:rsidR="00FC01F3" w:rsidRDefault="00FC01F3" w:rsidP="00A5038C">
      <w:pPr>
        <w:jc w:val="both"/>
        <w:rPr>
          <w:rFonts w:ascii="Arial" w:hAnsi="Arial" w:cs="Arial"/>
          <w:b/>
          <w:noProof/>
          <w:sz w:val="20"/>
        </w:rPr>
      </w:pPr>
      <w:r>
        <w:rPr>
          <w:rFonts w:ascii="Arial" w:hAnsi="Arial" w:cs="Arial"/>
          <w:b/>
          <w:noProof/>
          <w:sz w:val="20"/>
        </w:rPr>
        <w:drawing>
          <wp:inline distT="0" distB="0" distL="0" distR="0" wp14:anchorId="220E4ABF" wp14:editId="0FBDB413">
            <wp:extent cx="6858635" cy="7924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635" cy="792480"/>
                    </a:xfrm>
                    <a:prstGeom prst="rect">
                      <a:avLst/>
                    </a:prstGeom>
                    <a:noFill/>
                  </pic:spPr>
                </pic:pic>
              </a:graphicData>
            </a:graphic>
          </wp:inline>
        </w:drawing>
      </w:r>
    </w:p>
    <w:p w14:paraId="444B7742" w14:textId="23048EDF" w:rsidR="000378D4" w:rsidRDefault="00FC01F3" w:rsidP="00A5038C">
      <w:pPr>
        <w:jc w:val="both"/>
        <w:rPr>
          <w:rFonts w:ascii="Arial" w:hAnsi="Arial" w:cs="Arial"/>
          <w:b/>
          <w:sz w:val="20"/>
        </w:rPr>
      </w:pPr>
      <w:r>
        <w:rPr>
          <w:rFonts w:ascii="Arial" w:hAnsi="Arial" w:cs="Arial"/>
          <w:b/>
          <w:noProof/>
          <w:sz w:val="20"/>
        </w:rPr>
        <w:drawing>
          <wp:inline distT="0" distB="0" distL="0" distR="0" wp14:anchorId="31178D7D" wp14:editId="7BB1FF96">
            <wp:extent cx="6858635" cy="1352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635" cy="1352550"/>
                    </a:xfrm>
                    <a:prstGeom prst="rect">
                      <a:avLst/>
                    </a:prstGeom>
                    <a:noFill/>
                  </pic:spPr>
                </pic:pic>
              </a:graphicData>
            </a:graphic>
          </wp:inline>
        </w:drawing>
      </w:r>
    </w:p>
    <w:p w14:paraId="5896557B" w14:textId="6C07797D" w:rsidR="00A5038C" w:rsidRPr="00723815" w:rsidRDefault="0075456A" w:rsidP="00A5038C">
      <w:pPr>
        <w:jc w:val="both"/>
        <w:rPr>
          <w:rFonts w:ascii="Arial" w:hAnsi="Arial" w:cs="Arial"/>
          <w:b/>
          <w:sz w:val="20"/>
        </w:rPr>
      </w:pPr>
      <w:r>
        <w:rPr>
          <w:rFonts w:ascii="Arial" w:hAnsi="Arial" w:cs="Arial"/>
          <w:b/>
          <w:sz w:val="20"/>
        </w:rPr>
        <w:lastRenderedPageBreak/>
        <w:t>Bacteria</w:t>
      </w:r>
      <w:r w:rsidR="00A5038C" w:rsidRPr="00723815">
        <w:rPr>
          <w:rFonts w:ascii="Arial" w:hAnsi="Arial" w:cs="Arial"/>
          <w:b/>
          <w:sz w:val="20"/>
        </w:rPr>
        <w:t xml:space="preserve"> Contaminants</w:t>
      </w:r>
      <w:r w:rsidR="00A5038C">
        <w:rPr>
          <w:rFonts w:ascii="Arial" w:hAnsi="Arial" w:cs="Arial"/>
          <w:b/>
          <w:sz w:val="20"/>
        </w:rPr>
        <w:t xml:space="preserve"> – (</w:t>
      </w:r>
      <w:r w:rsidR="00A5038C" w:rsidRPr="00251397">
        <w:rPr>
          <w:rFonts w:ascii="Arial" w:hAnsi="Arial" w:cs="Arial"/>
          <w:b/>
          <w:sz w:val="22"/>
          <w:szCs w:val="22"/>
        </w:rPr>
        <w:t>Chinquapin Water Association</w:t>
      </w:r>
      <w:r w:rsidR="00A5038C">
        <w:rPr>
          <w:rFonts w:ascii="Arial" w:hAnsi="Arial" w:cs="Arial"/>
          <w:b/>
          <w:sz w:val="22"/>
          <w:szCs w:val="22"/>
        </w:rPr>
        <w:t>)</w:t>
      </w:r>
    </w:p>
    <w:p w14:paraId="1A5A3BA8" w14:textId="77777777" w:rsidR="00D62B06" w:rsidRDefault="0075456A" w:rsidP="00392458">
      <w:pPr>
        <w:rPr>
          <w:rFonts w:ascii="Arial" w:hAnsi="Arial" w:cs="Arial"/>
          <w:b/>
          <w:sz w:val="20"/>
        </w:rPr>
      </w:pPr>
      <w:r w:rsidRPr="0075456A">
        <w:rPr>
          <w:noProof/>
        </w:rPr>
        <w:drawing>
          <wp:inline distT="0" distB="0" distL="0" distR="0" wp14:anchorId="12C0AD84" wp14:editId="3FF0EA14">
            <wp:extent cx="6858000" cy="14192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1419225"/>
                    </a:xfrm>
                    <a:prstGeom prst="rect">
                      <a:avLst/>
                    </a:prstGeom>
                    <a:noFill/>
                    <a:ln>
                      <a:noFill/>
                    </a:ln>
                  </pic:spPr>
                </pic:pic>
              </a:graphicData>
            </a:graphic>
          </wp:inline>
        </w:drawing>
      </w:r>
    </w:p>
    <w:p w14:paraId="12AF6C0F" w14:textId="6A911BFE" w:rsidR="004C2151" w:rsidRDefault="004C2151" w:rsidP="004C2151">
      <w:pPr>
        <w:jc w:val="both"/>
        <w:rPr>
          <w:rFonts w:ascii="Arial" w:hAnsi="Arial" w:cs="Arial"/>
          <w:b/>
          <w:sz w:val="20"/>
        </w:rPr>
      </w:pPr>
      <w:r>
        <w:rPr>
          <w:rFonts w:ascii="Arial" w:hAnsi="Arial" w:cs="Arial"/>
          <w:b/>
          <w:sz w:val="20"/>
        </w:rPr>
        <w:t>Bacteria</w:t>
      </w:r>
      <w:r w:rsidRPr="00CC0B4B">
        <w:rPr>
          <w:rFonts w:ascii="Arial" w:hAnsi="Arial" w:cs="Arial"/>
          <w:b/>
          <w:sz w:val="20"/>
        </w:rPr>
        <w:t xml:space="preserve"> Contaminants – </w:t>
      </w:r>
      <w:r w:rsidRPr="00CC0B4B">
        <w:rPr>
          <w:rFonts w:ascii="Arial" w:hAnsi="Arial" w:cs="Arial"/>
          <w:b/>
          <w:sz w:val="22"/>
          <w:szCs w:val="22"/>
        </w:rPr>
        <w:t>Maple Hill Water &amp; Sewer District</w:t>
      </w:r>
    </w:p>
    <w:p w14:paraId="6ED12E9F" w14:textId="77777777" w:rsidR="004C2151" w:rsidRDefault="00BC0CC7" w:rsidP="00392458">
      <w:pPr>
        <w:rPr>
          <w:rFonts w:ascii="Arial" w:hAnsi="Arial" w:cs="Arial"/>
          <w:b/>
          <w:sz w:val="20"/>
        </w:rPr>
      </w:pPr>
      <w:r w:rsidRPr="00BC0CC7">
        <w:rPr>
          <w:noProof/>
        </w:rPr>
        <w:drawing>
          <wp:inline distT="0" distB="0" distL="0" distR="0" wp14:anchorId="5529C640" wp14:editId="29AD9958">
            <wp:extent cx="6858000" cy="14573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1457325"/>
                    </a:xfrm>
                    <a:prstGeom prst="rect">
                      <a:avLst/>
                    </a:prstGeom>
                    <a:noFill/>
                    <a:ln>
                      <a:noFill/>
                    </a:ln>
                  </pic:spPr>
                </pic:pic>
              </a:graphicData>
            </a:graphic>
          </wp:inline>
        </w:drawing>
      </w:r>
      <w:bookmarkStart w:id="2" w:name="_GoBack"/>
      <w:bookmarkEnd w:id="2"/>
    </w:p>
    <w:p w14:paraId="69F68C49" w14:textId="77777777" w:rsidR="00392458" w:rsidRDefault="00392458" w:rsidP="00392458">
      <w:pPr>
        <w:rPr>
          <w:rFonts w:ascii="Arial" w:hAnsi="Arial" w:cs="Arial"/>
          <w:b/>
          <w:sz w:val="22"/>
          <w:szCs w:val="22"/>
        </w:rPr>
      </w:pPr>
      <w:r>
        <w:rPr>
          <w:rFonts w:ascii="Arial" w:hAnsi="Arial" w:cs="Arial"/>
          <w:b/>
          <w:sz w:val="20"/>
        </w:rPr>
        <w:t>Disinfection Byproduct Contaminants</w:t>
      </w:r>
      <w:r w:rsidRPr="00A557A0">
        <w:rPr>
          <w:rFonts w:ascii="Arial" w:hAnsi="Arial" w:cs="Arial"/>
          <w:b/>
          <w:sz w:val="20"/>
        </w:rPr>
        <w:t>:</w:t>
      </w:r>
      <w:r>
        <w:rPr>
          <w:rFonts w:ascii="Arial" w:hAnsi="Arial" w:cs="Arial"/>
          <w:b/>
          <w:sz w:val="20"/>
        </w:rPr>
        <w:t xml:space="preserve"> </w:t>
      </w:r>
      <w:bookmarkStart w:id="3" w:name="_Hlk30067193"/>
      <w:r>
        <w:rPr>
          <w:rFonts w:ascii="Arial" w:hAnsi="Arial" w:cs="Arial"/>
          <w:b/>
          <w:sz w:val="20"/>
        </w:rPr>
        <w:t>(Chinquapin Water Association)</w:t>
      </w:r>
      <w:r w:rsidRPr="002F75A4">
        <w:rPr>
          <w:rFonts w:ascii="Arial" w:hAnsi="Arial" w:cs="Arial"/>
          <w:b/>
          <w:sz w:val="22"/>
          <w:szCs w:val="22"/>
        </w:rPr>
        <w:t xml:space="preserve"> </w:t>
      </w:r>
      <w:bookmarkEnd w:id="3"/>
    </w:p>
    <w:p w14:paraId="3270B68B" w14:textId="77777777" w:rsidR="00392458" w:rsidRDefault="00395EC4" w:rsidP="00392458">
      <w:pPr>
        <w:jc w:val="both"/>
        <w:rPr>
          <w:rFonts w:ascii="Arial" w:hAnsi="Arial" w:cs="Arial"/>
          <w:b/>
          <w:sz w:val="20"/>
        </w:rPr>
      </w:pPr>
      <w:r w:rsidRPr="00395EC4">
        <w:rPr>
          <w:noProof/>
        </w:rPr>
        <w:drawing>
          <wp:inline distT="0" distB="0" distL="0" distR="0" wp14:anchorId="390B6398" wp14:editId="129D853A">
            <wp:extent cx="6858000" cy="4324350"/>
            <wp:effectExtent l="19050" t="19050" r="1905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4324350"/>
                    </a:xfrm>
                    <a:prstGeom prst="rect">
                      <a:avLst/>
                    </a:prstGeom>
                    <a:noFill/>
                    <a:ln>
                      <a:solidFill>
                        <a:schemeClr val="accent1"/>
                      </a:solidFill>
                    </a:ln>
                  </pic:spPr>
                </pic:pic>
              </a:graphicData>
            </a:graphic>
          </wp:inline>
        </w:drawing>
      </w:r>
    </w:p>
    <w:p w14:paraId="151F68BE" w14:textId="77777777" w:rsidR="00632D96" w:rsidRDefault="00632D96" w:rsidP="003924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right="234"/>
        <w:jc w:val="both"/>
        <w:rPr>
          <w:rFonts w:ascii="Arial" w:hAnsi="Arial" w:cs="Arial"/>
          <w:b/>
          <w:color w:val="000000"/>
          <w:sz w:val="20"/>
        </w:rPr>
      </w:pPr>
    </w:p>
    <w:p w14:paraId="732A62E0" w14:textId="77777777" w:rsidR="00632D96" w:rsidRDefault="00632D96" w:rsidP="003924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right="234"/>
        <w:jc w:val="both"/>
        <w:rPr>
          <w:rFonts w:ascii="Arial" w:hAnsi="Arial" w:cs="Arial"/>
          <w:b/>
          <w:color w:val="000000"/>
          <w:sz w:val="20"/>
        </w:rPr>
      </w:pPr>
    </w:p>
    <w:p w14:paraId="38B62434" w14:textId="77777777" w:rsidR="00632D96" w:rsidRDefault="00632D96" w:rsidP="003924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right="234"/>
        <w:jc w:val="both"/>
        <w:rPr>
          <w:rFonts w:ascii="Arial" w:hAnsi="Arial" w:cs="Arial"/>
          <w:b/>
          <w:color w:val="000000"/>
          <w:sz w:val="20"/>
        </w:rPr>
      </w:pPr>
    </w:p>
    <w:p w14:paraId="2917CD29" w14:textId="5E9747EB" w:rsidR="00392458" w:rsidRDefault="00392458" w:rsidP="003924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right="234"/>
        <w:jc w:val="both"/>
        <w:rPr>
          <w:rFonts w:ascii="Arial" w:hAnsi="Arial" w:cs="Arial"/>
          <w:b/>
          <w:color w:val="000000"/>
          <w:sz w:val="20"/>
        </w:rPr>
      </w:pPr>
      <w:r>
        <w:rPr>
          <w:rFonts w:ascii="Arial" w:hAnsi="Arial" w:cs="Arial"/>
          <w:b/>
          <w:color w:val="000000"/>
          <w:sz w:val="20"/>
        </w:rPr>
        <w:t xml:space="preserve"> </w:t>
      </w:r>
      <w:r w:rsidRPr="00A02CFA">
        <w:rPr>
          <w:rFonts w:ascii="Arial" w:hAnsi="Arial" w:cs="Arial"/>
          <w:b/>
          <w:color w:val="000000"/>
          <w:sz w:val="20"/>
        </w:rPr>
        <w:t>Disinfection By-Product Contaminants – Maple Hill Water and Sewer District</w:t>
      </w:r>
    </w:p>
    <w:p w14:paraId="11266F7F" w14:textId="77777777" w:rsidR="00392458" w:rsidRDefault="00395EC4" w:rsidP="00392458">
      <w:pPr>
        <w:ind w:right="234"/>
        <w:jc w:val="both"/>
        <w:rPr>
          <w:rFonts w:ascii="Arial" w:hAnsi="Arial" w:cs="Arial"/>
          <w:bCs/>
          <w:color w:val="0000FF"/>
          <w:sz w:val="20"/>
        </w:rPr>
      </w:pPr>
      <w:r w:rsidRPr="00395EC4">
        <w:rPr>
          <w:noProof/>
        </w:rPr>
        <w:drawing>
          <wp:inline distT="0" distB="0" distL="0" distR="0" wp14:anchorId="4D5EE69B" wp14:editId="38C4A68F">
            <wp:extent cx="6858000" cy="256794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2567940"/>
                    </a:xfrm>
                    <a:prstGeom prst="rect">
                      <a:avLst/>
                    </a:prstGeom>
                    <a:noFill/>
                    <a:ln>
                      <a:noFill/>
                    </a:ln>
                  </pic:spPr>
                </pic:pic>
              </a:graphicData>
            </a:graphic>
          </wp:inline>
        </w:drawing>
      </w:r>
    </w:p>
    <w:p w14:paraId="5270DB82" w14:textId="77777777" w:rsidR="00392458" w:rsidRPr="00FE3CBB" w:rsidRDefault="00392458" w:rsidP="00392458">
      <w:pPr>
        <w:jc w:val="both"/>
        <w:rPr>
          <w:rFonts w:ascii="Arial" w:hAnsi="Arial" w:cs="Arial"/>
          <w:sz w:val="20"/>
          <w:szCs w:val="20"/>
        </w:rPr>
      </w:pPr>
      <w:r w:rsidRPr="00FE3CBB">
        <w:rPr>
          <w:rFonts w:ascii="Arial" w:hAnsi="Arial" w:cs="Arial"/>
          <w:b/>
          <w:sz w:val="20"/>
          <w:szCs w:val="20"/>
        </w:rPr>
        <w:t>**</w:t>
      </w:r>
      <w:r w:rsidRPr="00FE3CBB">
        <w:rPr>
          <w:rFonts w:ascii="Arial" w:hAnsi="Arial" w:cs="Arial"/>
          <w:b/>
          <w:sz w:val="20"/>
          <w:szCs w:val="20"/>
        </w:rPr>
        <w:tab/>
        <w:t xml:space="preserve">TTHM:  </w:t>
      </w:r>
      <w:r w:rsidRPr="00FE3CBB">
        <w:rPr>
          <w:rFonts w:ascii="Arial" w:hAnsi="Arial" w:cs="Arial"/>
          <w:sz w:val="20"/>
          <w:szCs w:val="20"/>
        </w:rPr>
        <w:t>Some people who drink water containing Trihalomethanes in excess of the MCL over many years may experience problems with their liver, kidneys, or central nervous systems, and may have an increased risk of getting cancer.</w:t>
      </w:r>
    </w:p>
    <w:p w14:paraId="4EA1FBF8" w14:textId="77777777" w:rsidR="00392458" w:rsidRPr="00FE3CBB" w:rsidRDefault="00392458" w:rsidP="00392458">
      <w:pPr>
        <w:jc w:val="both"/>
        <w:rPr>
          <w:rFonts w:ascii="Arial" w:hAnsi="Arial" w:cs="Arial"/>
          <w:sz w:val="20"/>
          <w:szCs w:val="20"/>
        </w:rPr>
      </w:pPr>
      <w:r w:rsidRPr="00FE3CBB">
        <w:rPr>
          <w:rFonts w:ascii="Arial" w:hAnsi="Arial" w:cs="Arial"/>
          <w:sz w:val="20"/>
          <w:szCs w:val="20"/>
        </w:rPr>
        <w:t>***</w:t>
      </w:r>
      <w:r w:rsidRPr="00FE3CBB">
        <w:rPr>
          <w:rFonts w:ascii="Arial" w:hAnsi="Arial" w:cs="Arial"/>
          <w:sz w:val="20"/>
          <w:szCs w:val="20"/>
        </w:rPr>
        <w:tab/>
      </w:r>
      <w:r w:rsidRPr="00FE3CBB">
        <w:rPr>
          <w:rFonts w:ascii="Arial" w:hAnsi="Arial" w:cs="Arial"/>
          <w:b/>
          <w:sz w:val="20"/>
          <w:szCs w:val="20"/>
        </w:rPr>
        <w:t>HAA5:</w:t>
      </w:r>
      <w:r w:rsidRPr="00FE3CBB">
        <w:rPr>
          <w:rFonts w:ascii="Arial" w:hAnsi="Arial" w:cs="Arial"/>
          <w:sz w:val="20"/>
          <w:szCs w:val="20"/>
        </w:rPr>
        <w:t xml:space="preserve">   Some people who drink water containing </w:t>
      </w:r>
      <w:proofErr w:type="spellStart"/>
      <w:r w:rsidRPr="00FE3CBB">
        <w:rPr>
          <w:rFonts w:ascii="Arial" w:hAnsi="Arial" w:cs="Arial"/>
          <w:sz w:val="20"/>
          <w:szCs w:val="20"/>
        </w:rPr>
        <w:t>Haloacetic</w:t>
      </w:r>
      <w:proofErr w:type="spellEnd"/>
      <w:r w:rsidRPr="00FE3CBB">
        <w:rPr>
          <w:rFonts w:ascii="Arial" w:hAnsi="Arial" w:cs="Arial"/>
          <w:sz w:val="20"/>
          <w:szCs w:val="20"/>
        </w:rPr>
        <w:t xml:space="preserve"> in excess of the MCL over many years may have an increased risk of getting cancer.</w:t>
      </w:r>
    </w:p>
    <w:p w14:paraId="374C2898" w14:textId="77777777" w:rsidR="00783DB0" w:rsidRPr="00FE3CBB" w:rsidRDefault="0046226E" w:rsidP="00783DB0">
      <w:pPr>
        <w:spacing w:after="0"/>
        <w:rPr>
          <w:rFonts w:ascii="Arial" w:hAnsi="Arial" w:cs="Arial"/>
          <w:bCs/>
          <w:sz w:val="20"/>
          <w:szCs w:val="20"/>
        </w:rPr>
      </w:pPr>
      <w:r w:rsidRPr="00FE3CBB">
        <w:rPr>
          <w:rFonts w:ascii="Arial" w:hAnsi="Arial" w:cs="Arial"/>
          <w:bCs/>
          <w:sz w:val="20"/>
          <w:szCs w:val="20"/>
        </w:rPr>
        <w:t>S</w:t>
      </w:r>
      <w:r w:rsidR="00783DB0" w:rsidRPr="00FE3CBB">
        <w:rPr>
          <w:rFonts w:ascii="Arial" w:hAnsi="Arial" w:cs="Arial"/>
          <w:bCs/>
          <w:sz w:val="20"/>
          <w:szCs w:val="20"/>
        </w:rPr>
        <w:t xml:space="preserve">ome people who drink water containing trihalomethanes in excess of the MCL over many years may experience    </w:t>
      </w:r>
    </w:p>
    <w:p w14:paraId="7FBE1E57" w14:textId="77777777" w:rsidR="00783DB0" w:rsidRPr="00FE3CBB" w:rsidRDefault="00783DB0" w:rsidP="00783DB0">
      <w:pPr>
        <w:spacing w:after="0"/>
        <w:rPr>
          <w:rFonts w:ascii="Arial" w:hAnsi="Arial" w:cs="Arial"/>
          <w:bCs/>
          <w:sz w:val="20"/>
          <w:szCs w:val="20"/>
        </w:rPr>
      </w:pPr>
      <w:r w:rsidRPr="00FE3CBB">
        <w:rPr>
          <w:rFonts w:ascii="Arial" w:hAnsi="Arial" w:cs="Arial"/>
          <w:bCs/>
          <w:sz w:val="20"/>
          <w:szCs w:val="20"/>
        </w:rPr>
        <w:t xml:space="preserve">problems with their liver, kidneys, or central nervous systems, and may have an increased risk of getting cancer. </w:t>
      </w:r>
    </w:p>
    <w:p w14:paraId="3B9EE89E" w14:textId="77777777" w:rsidR="000D016A" w:rsidRDefault="000D016A" w:rsidP="00783DB0">
      <w:pPr>
        <w:spacing w:after="0"/>
        <w:rPr>
          <w:rFonts w:ascii="Arial" w:hAnsi="Arial" w:cs="Arial"/>
          <w:bCs/>
          <w:sz w:val="20"/>
        </w:rPr>
      </w:pPr>
    </w:p>
    <w:p w14:paraId="4C59D78A" w14:textId="4C13DFCF" w:rsidR="008F79E0" w:rsidRPr="00B2518F" w:rsidRDefault="00B2518F" w:rsidP="00482364">
      <w:pPr>
        <w:tabs>
          <w:tab w:val="left" w:pos="9573"/>
        </w:tabs>
        <w:rPr>
          <w:rFonts w:ascii="Arial" w:hAnsi="Arial" w:cs="Arial"/>
          <w:b/>
          <w:noProof/>
          <w:sz w:val="20"/>
          <w:szCs w:val="20"/>
        </w:rPr>
      </w:pPr>
      <w:r w:rsidRPr="00B2518F">
        <w:rPr>
          <w:rFonts w:ascii="Arial" w:hAnsi="Arial" w:cs="Arial"/>
          <w:b/>
          <w:sz w:val="20"/>
          <w:szCs w:val="20"/>
        </w:rPr>
        <w:t>Chinqua</w:t>
      </w:r>
      <w:r>
        <w:rPr>
          <w:rFonts w:ascii="Arial" w:hAnsi="Arial" w:cs="Arial"/>
          <w:b/>
          <w:sz w:val="20"/>
          <w:szCs w:val="20"/>
        </w:rPr>
        <w:t>p</w:t>
      </w:r>
      <w:r w:rsidRPr="00B2518F">
        <w:rPr>
          <w:rFonts w:ascii="Arial" w:hAnsi="Arial" w:cs="Arial"/>
          <w:b/>
          <w:sz w:val="20"/>
          <w:szCs w:val="20"/>
        </w:rPr>
        <w:t>in Water Association</w:t>
      </w:r>
    </w:p>
    <w:p w14:paraId="2DAEA1ED" w14:textId="671D0739" w:rsidR="00895608" w:rsidRDefault="008B524B" w:rsidP="00482364">
      <w:pPr>
        <w:tabs>
          <w:tab w:val="left" w:pos="9573"/>
        </w:tabs>
        <w:rPr>
          <w:noProof/>
        </w:rPr>
      </w:pPr>
      <w:r w:rsidRPr="004571D6">
        <w:rPr>
          <w:noProof/>
        </w:rPr>
        <w:drawing>
          <wp:inline distT="0" distB="0" distL="0" distR="0" wp14:anchorId="79794241" wp14:editId="6B3699E8">
            <wp:extent cx="6858000" cy="1276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1276350"/>
                    </a:xfrm>
                    <a:prstGeom prst="rect">
                      <a:avLst/>
                    </a:prstGeom>
                    <a:noFill/>
                    <a:ln>
                      <a:noFill/>
                    </a:ln>
                  </pic:spPr>
                </pic:pic>
              </a:graphicData>
            </a:graphic>
          </wp:inline>
        </w:drawing>
      </w:r>
      <w:r w:rsidRPr="004571D6">
        <w:rPr>
          <w:noProof/>
        </w:rPr>
        <w:drawing>
          <wp:inline distT="0" distB="0" distL="0" distR="0" wp14:anchorId="5FAAF637" wp14:editId="28BB50F2">
            <wp:extent cx="6858000" cy="8096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809625"/>
                    </a:xfrm>
                    <a:prstGeom prst="rect">
                      <a:avLst/>
                    </a:prstGeom>
                    <a:noFill/>
                    <a:ln>
                      <a:noFill/>
                    </a:ln>
                  </pic:spPr>
                </pic:pic>
              </a:graphicData>
            </a:graphic>
          </wp:inline>
        </w:drawing>
      </w:r>
      <w:r w:rsidR="000F2635" w:rsidRPr="000F2635">
        <w:rPr>
          <w:noProof/>
        </w:rPr>
        <w:drawing>
          <wp:inline distT="0" distB="0" distL="0" distR="0" wp14:anchorId="0DCB452C" wp14:editId="351D0A8A">
            <wp:extent cx="6858000" cy="1066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1066800"/>
                    </a:xfrm>
                    <a:prstGeom prst="rect">
                      <a:avLst/>
                    </a:prstGeom>
                    <a:noFill/>
                    <a:ln>
                      <a:noFill/>
                    </a:ln>
                  </pic:spPr>
                </pic:pic>
              </a:graphicData>
            </a:graphic>
          </wp:inline>
        </w:drawing>
      </w:r>
    </w:p>
    <w:p w14:paraId="1F86BDF1" w14:textId="67AA6692" w:rsidR="00D00456" w:rsidRDefault="0046226E" w:rsidP="00482364">
      <w:pPr>
        <w:tabs>
          <w:tab w:val="left" w:pos="9573"/>
        </w:tabs>
        <w:rPr>
          <w:noProof/>
        </w:rPr>
      </w:pPr>
      <w:r>
        <w:rPr>
          <w:noProof/>
        </w:rPr>
        <w:t xml:space="preserve"> </w:t>
      </w:r>
      <w:r w:rsidR="008B524B" w:rsidRPr="00F900BE">
        <w:rPr>
          <w:noProof/>
        </w:rPr>
        <w:drawing>
          <wp:inline distT="0" distB="0" distL="0" distR="0" wp14:anchorId="2E7CC69B" wp14:editId="1EFA7009">
            <wp:extent cx="4015740" cy="83820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5740" cy="838200"/>
                    </a:xfrm>
                    <a:prstGeom prst="rect">
                      <a:avLst/>
                    </a:prstGeom>
                    <a:noFill/>
                    <a:ln>
                      <a:noFill/>
                    </a:ln>
                  </pic:spPr>
                </pic:pic>
              </a:graphicData>
            </a:graphic>
          </wp:inline>
        </w:drawing>
      </w:r>
      <w:r>
        <w:rPr>
          <w:noProof/>
        </w:rPr>
        <w:t xml:space="preserve">     </w:t>
      </w:r>
      <w:r w:rsidR="00C6593D" w:rsidRPr="00C659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6593D">
        <w:rPr>
          <w:noProof/>
        </w:rPr>
        <w:t xml:space="preserve">       </w:t>
      </w:r>
    </w:p>
    <w:p w14:paraId="2E7957CD" w14:textId="2E0A6EC5" w:rsidR="00D00456" w:rsidRDefault="00D00456" w:rsidP="00482364">
      <w:pPr>
        <w:tabs>
          <w:tab w:val="left" w:pos="9573"/>
        </w:tabs>
        <w:rPr>
          <w:noProof/>
        </w:rPr>
      </w:pPr>
    </w:p>
    <w:p w14:paraId="002A1A0F" w14:textId="614842E5" w:rsidR="00D00456" w:rsidRDefault="00494A01" w:rsidP="00482364">
      <w:pPr>
        <w:tabs>
          <w:tab w:val="left" w:pos="9573"/>
        </w:tabs>
        <w:rPr>
          <w:noProof/>
        </w:rPr>
      </w:pPr>
      <w:r>
        <w:rPr>
          <w:noProof/>
        </w:rPr>
        <mc:AlternateContent>
          <mc:Choice Requires="wps">
            <w:drawing>
              <wp:anchor distT="0" distB="0" distL="114300" distR="114300" simplePos="0" relativeHeight="251671552" behindDoc="0" locked="0" layoutInCell="1" allowOverlap="1" wp14:anchorId="25FCB979" wp14:editId="30F5D50D">
                <wp:simplePos x="0" y="0"/>
                <wp:positionH relativeFrom="column">
                  <wp:posOffset>-28575</wp:posOffset>
                </wp:positionH>
                <wp:positionV relativeFrom="paragraph">
                  <wp:posOffset>-120015</wp:posOffset>
                </wp:positionV>
                <wp:extent cx="6858000" cy="21336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6858000" cy="2133600"/>
                        </a:xfrm>
                        <a:prstGeom prst="rect">
                          <a:avLst/>
                        </a:prstGeom>
                        <a:solidFill>
                          <a:schemeClr val="lt1"/>
                        </a:solidFill>
                        <a:ln w="6350">
                          <a:noFill/>
                        </a:ln>
                      </wps:spPr>
                      <wps:txbx>
                        <w:txbxContent>
                          <w:p w14:paraId="08E36E0D" w14:textId="152F7D08" w:rsidR="00664C65" w:rsidRDefault="00664C65" w:rsidP="00664C65">
                            <w:pPr>
                              <w:jc w:val="center"/>
                              <w:rPr>
                                <w:rFonts w:ascii="Arial" w:hAnsi="Arial" w:cs="Arial"/>
                                <w:b/>
                              </w:rPr>
                            </w:pPr>
                            <w:r>
                              <w:rPr>
                                <w:rFonts w:ascii="Arial" w:hAnsi="Arial" w:cs="Arial"/>
                                <w:b/>
                              </w:rPr>
                              <w:t>Notice to the Public</w:t>
                            </w:r>
                            <w:r w:rsidR="002300A1">
                              <w:rPr>
                                <w:rFonts w:ascii="Arial" w:hAnsi="Arial" w:cs="Arial"/>
                                <w:b/>
                              </w:rPr>
                              <w:t xml:space="preserve"> / </w:t>
                            </w:r>
                            <w:r>
                              <w:rPr>
                                <w:rFonts w:ascii="Arial" w:hAnsi="Arial" w:cs="Arial"/>
                                <w:b/>
                              </w:rPr>
                              <w:t>Important Information About Your Drinking Water</w:t>
                            </w:r>
                          </w:p>
                          <w:p w14:paraId="18018ECA" w14:textId="77777777" w:rsidR="00664C65" w:rsidRDefault="00664C65" w:rsidP="00664C65">
                            <w:pPr>
                              <w:jc w:val="center"/>
                              <w:rPr>
                                <w:rFonts w:ascii="Arial" w:hAnsi="Arial" w:cs="Arial"/>
                              </w:rPr>
                            </w:pPr>
                            <w:r>
                              <w:rPr>
                                <w:rFonts w:ascii="Arial" w:hAnsi="Arial" w:cs="Arial"/>
                              </w:rPr>
                              <w:t>Violation Awareness Date: May 17, 2019</w:t>
                            </w:r>
                          </w:p>
                          <w:p w14:paraId="0ECF995A" w14:textId="77777777" w:rsidR="002300A1" w:rsidRDefault="002300A1" w:rsidP="00664C65">
                            <w:pPr>
                              <w:jc w:val="center"/>
                              <w:rPr>
                                <w:rFonts w:ascii="Arial" w:hAnsi="Arial" w:cs="Arial"/>
                                <w:sz w:val="18"/>
                                <w:szCs w:val="18"/>
                              </w:rPr>
                            </w:pPr>
                            <w:r w:rsidRPr="002300A1">
                              <w:rPr>
                                <w:rFonts w:ascii="Arial" w:hAnsi="Arial" w:cs="Arial"/>
                                <w:b/>
                                <w:sz w:val="18"/>
                                <w:szCs w:val="18"/>
                              </w:rPr>
                              <w:t>Chinquapin Water Association</w:t>
                            </w:r>
                            <w:r w:rsidRPr="002300A1">
                              <w:rPr>
                                <w:rFonts w:ascii="Arial" w:hAnsi="Arial" w:cs="Arial"/>
                                <w:sz w:val="18"/>
                                <w:szCs w:val="18"/>
                              </w:rPr>
                              <w:t xml:space="preserve"> is required to monitor your drinking water for specific contaminants on a regular basis. Results of regular monitoring are an indicator of </w:t>
                            </w:r>
                            <w:proofErr w:type="gramStart"/>
                            <w:r w:rsidRPr="002300A1">
                              <w:rPr>
                                <w:rFonts w:ascii="Arial" w:hAnsi="Arial" w:cs="Arial"/>
                                <w:sz w:val="18"/>
                                <w:szCs w:val="18"/>
                              </w:rPr>
                              <w:t>whether or not</w:t>
                            </w:r>
                            <w:proofErr w:type="gramEnd"/>
                            <w:r w:rsidRPr="002300A1">
                              <w:rPr>
                                <w:rFonts w:ascii="Arial" w:hAnsi="Arial" w:cs="Arial"/>
                                <w:sz w:val="18"/>
                                <w:szCs w:val="18"/>
                              </w:rPr>
                              <w:t xml:space="preserve"> our drinking water meets health standards. During the compliance period specified in the table below, we {‘did not monitor or test’ or ‘did not complete all monitoring or testing’} for the contaminants listed and therefore cannot be sure of the quality of your drinking water during that time.</w:t>
                            </w:r>
                          </w:p>
                          <w:p w14:paraId="4D3ACD7D" w14:textId="0D7CC34D" w:rsidR="006A76DA" w:rsidRDefault="000827B6" w:rsidP="00664C65">
                            <w:pPr>
                              <w:jc w:val="center"/>
                              <w:rPr>
                                <w:rFonts w:ascii="Arial" w:hAnsi="Arial" w:cs="Arial"/>
                                <w:sz w:val="18"/>
                                <w:szCs w:val="18"/>
                              </w:rPr>
                            </w:pPr>
                            <w:r w:rsidRPr="000827B6">
                              <w:rPr>
                                <w:noProof/>
                              </w:rPr>
                              <w:drawing>
                                <wp:inline distT="0" distB="0" distL="0" distR="0" wp14:anchorId="6C49CBD6" wp14:editId="1BBB5027">
                                  <wp:extent cx="6668770" cy="6426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68770" cy="642620"/>
                                          </a:xfrm>
                                          <a:prstGeom prst="rect">
                                            <a:avLst/>
                                          </a:prstGeom>
                                          <a:noFill/>
                                          <a:ln>
                                            <a:noFill/>
                                          </a:ln>
                                        </pic:spPr>
                                      </pic:pic>
                                    </a:graphicData>
                                  </a:graphic>
                                </wp:inline>
                              </w:drawing>
                            </w:r>
                          </w:p>
                          <w:p w14:paraId="2EB44F9D" w14:textId="77777777" w:rsidR="00FE3CBB" w:rsidRPr="002300A1" w:rsidRDefault="00FE3CBB" w:rsidP="00664C65">
                            <w:pPr>
                              <w:jc w:val="cente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FCB979" id="Text Box 82" o:spid="_x0000_s1037" type="#_x0000_t202" style="position:absolute;margin-left:-2.25pt;margin-top:-9.45pt;width:540pt;height:16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" fillcolor="white [3201]" stroked="f" strokeweight=".5pt">
                <v:textbox>
                  <w:txbxContent>
                    <w:p w14:paraId="08E36E0D" w14:textId="152F7D08" w:rsidR="00664C65" w:rsidRDefault="00664C65" w:rsidP="00664C65">
                      <w:pPr>
                        <w:jc w:val="center"/>
                        <w:rPr>
                          <w:rFonts w:ascii="Arial" w:hAnsi="Arial" w:cs="Arial"/>
                          <w:b/>
                        </w:rPr>
                      </w:pPr>
                      <w:r>
                        <w:rPr>
                          <w:rFonts w:ascii="Arial" w:hAnsi="Arial" w:cs="Arial"/>
                          <w:b/>
                        </w:rPr>
                        <w:t>Notice to the Public</w:t>
                      </w:r>
                      <w:r w:rsidR="002300A1">
                        <w:rPr>
                          <w:rFonts w:ascii="Arial" w:hAnsi="Arial" w:cs="Arial"/>
                          <w:b/>
                        </w:rPr>
                        <w:t xml:space="preserve"> / </w:t>
                      </w:r>
                      <w:r>
                        <w:rPr>
                          <w:rFonts w:ascii="Arial" w:hAnsi="Arial" w:cs="Arial"/>
                          <w:b/>
                        </w:rPr>
                        <w:t>Important Information About Your Drinking Water</w:t>
                      </w:r>
                    </w:p>
                    <w:p w14:paraId="18018ECA" w14:textId="77777777" w:rsidR="00664C65" w:rsidRDefault="00664C65" w:rsidP="00664C65">
                      <w:pPr>
                        <w:jc w:val="center"/>
                        <w:rPr>
                          <w:rFonts w:ascii="Arial" w:hAnsi="Arial" w:cs="Arial"/>
                        </w:rPr>
                      </w:pPr>
                      <w:r>
                        <w:rPr>
                          <w:rFonts w:ascii="Arial" w:hAnsi="Arial" w:cs="Arial"/>
                        </w:rPr>
                        <w:t>Violation Awareness Date: May 17, 2019</w:t>
                      </w:r>
                    </w:p>
                    <w:p w14:paraId="0ECF995A" w14:textId="77777777" w:rsidR="002300A1" w:rsidRDefault="002300A1" w:rsidP="00664C65">
                      <w:pPr>
                        <w:jc w:val="center"/>
                        <w:rPr>
                          <w:rFonts w:ascii="Arial" w:hAnsi="Arial" w:cs="Arial"/>
                          <w:sz w:val="18"/>
                          <w:szCs w:val="18"/>
                        </w:rPr>
                      </w:pPr>
                      <w:r w:rsidRPr="002300A1">
                        <w:rPr>
                          <w:rFonts w:ascii="Arial" w:hAnsi="Arial" w:cs="Arial"/>
                          <w:b/>
                          <w:sz w:val="18"/>
                          <w:szCs w:val="18"/>
                        </w:rPr>
                        <w:t>Chinquapin Water Association</w:t>
                      </w:r>
                      <w:r w:rsidRPr="002300A1">
                        <w:rPr>
                          <w:rFonts w:ascii="Arial" w:hAnsi="Arial" w:cs="Arial"/>
                          <w:sz w:val="18"/>
                          <w:szCs w:val="18"/>
                        </w:rPr>
                        <w:t xml:space="preserve"> is required to monitor your drinking water for specific contaminants on a regular basis. Results of regular monitoring are an indicator of whether or not our drinking water meets health standards. During the compliance period specified in the table below, we {‘did not monitor or test’ or ‘did not complete all monitoring or testing’} for the contaminants listed and therefore cannot be sure of the quality of your drinking water during that time.</w:t>
                      </w:r>
                    </w:p>
                    <w:p w14:paraId="4D3ACD7D" w14:textId="0D7CC34D" w:rsidR="006A76DA" w:rsidRDefault="000827B6" w:rsidP="00664C65">
                      <w:pPr>
                        <w:jc w:val="center"/>
                        <w:rPr>
                          <w:rFonts w:ascii="Arial" w:hAnsi="Arial" w:cs="Arial"/>
                          <w:sz w:val="18"/>
                          <w:szCs w:val="18"/>
                        </w:rPr>
                      </w:pPr>
                      <w:r w:rsidRPr="000827B6">
                        <w:drawing>
                          <wp:inline distT="0" distB="0" distL="0" distR="0" wp14:anchorId="6C49CBD6" wp14:editId="1BBB5027">
                            <wp:extent cx="6668770" cy="6426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68770" cy="642620"/>
                                    </a:xfrm>
                                    <a:prstGeom prst="rect">
                                      <a:avLst/>
                                    </a:prstGeom>
                                    <a:noFill/>
                                    <a:ln>
                                      <a:noFill/>
                                    </a:ln>
                                  </pic:spPr>
                                </pic:pic>
                              </a:graphicData>
                            </a:graphic>
                          </wp:inline>
                        </w:drawing>
                      </w:r>
                    </w:p>
                    <w:p w14:paraId="2EB44F9D" w14:textId="77777777" w:rsidR="00FE3CBB" w:rsidRPr="002300A1" w:rsidRDefault="00FE3CBB" w:rsidP="00664C65">
                      <w:pPr>
                        <w:jc w:val="center"/>
                        <w:rPr>
                          <w:rFonts w:ascii="Arial" w:hAnsi="Arial" w:cs="Arial"/>
                          <w:sz w:val="18"/>
                          <w:szCs w:val="18"/>
                        </w:rPr>
                      </w:pPr>
                    </w:p>
                  </w:txbxContent>
                </v:textbox>
              </v:shape>
            </w:pict>
          </mc:Fallback>
        </mc:AlternateContent>
      </w:r>
    </w:p>
    <w:p w14:paraId="6A3668F8" w14:textId="77777777" w:rsidR="00D00456" w:rsidRDefault="00D00456" w:rsidP="00482364">
      <w:pPr>
        <w:tabs>
          <w:tab w:val="left" w:pos="9573"/>
        </w:tabs>
        <w:rPr>
          <w:noProof/>
        </w:rPr>
      </w:pPr>
    </w:p>
    <w:p w14:paraId="4465E2CA" w14:textId="77777777" w:rsidR="00D00456" w:rsidRDefault="00D00456" w:rsidP="00482364">
      <w:pPr>
        <w:tabs>
          <w:tab w:val="left" w:pos="9573"/>
        </w:tabs>
        <w:rPr>
          <w:noProof/>
        </w:rPr>
      </w:pPr>
    </w:p>
    <w:p w14:paraId="0568C23D" w14:textId="77777777" w:rsidR="00FE3CBB" w:rsidRDefault="00FE3CBB" w:rsidP="00482364">
      <w:pPr>
        <w:tabs>
          <w:tab w:val="left" w:pos="9573"/>
        </w:tabs>
        <w:rPr>
          <w:noProof/>
          <w:sz w:val="18"/>
          <w:szCs w:val="18"/>
        </w:rPr>
      </w:pPr>
    </w:p>
    <w:p w14:paraId="074D0B4D" w14:textId="77777777" w:rsidR="00FE3CBB" w:rsidRDefault="00FE3CBB" w:rsidP="00482364">
      <w:pPr>
        <w:tabs>
          <w:tab w:val="left" w:pos="9573"/>
        </w:tabs>
        <w:rPr>
          <w:noProof/>
          <w:sz w:val="18"/>
          <w:szCs w:val="18"/>
        </w:rPr>
      </w:pPr>
    </w:p>
    <w:p w14:paraId="309C51F3" w14:textId="77777777" w:rsidR="00FE3CBB" w:rsidRDefault="00FE3CBB" w:rsidP="00482364">
      <w:pPr>
        <w:tabs>
          <w:tab w:val="left" w:pos="9573"/>
        </w:tabs>
        <w:rPr>
          <w:noProof/>
          <w:sz w:val="18"/>
          <w:szCs w:val="18"/>
        </w:rPr>
      </w:pPr>
    </w:p>
    <w:p w14:paraId="595C9B89" w14:textId="77777777" w:rsidR="00FE3CBB" w:rsidRDefault="00FE3CBB" w:rsidP="00482364">
      <w:pPr>
        <w:tabs>
          <w:tab w:val="left" w:pos="9573"/>
        </w:tabs>
        <w:rPr>
          <w:noProof/>
          <w:sz w:val="18"/>
          <w:szCs w:val="18"/>
        </w:rPr>
      </w:pPr>
    </w:p>
    <w:p w14:paraId="4AD0790B" w14:textId="77777777" w:rsidR="00B50167" w:rsidRDefault="00B50167" w:rsidP="00952FA2">
      <w:pPr>
        <w:tabs>
          <w:tab w:val="left" w:pos="9573"/>
        </w:tabs>
        <w:spacing w:after="0"/>
        <w:rPr>
          <w:noProof/>
          <w:sz w:val="18"/>
          <w:szCs w:val="18"/>
        </w:rPr>
      </w:pPr>
    </w:p>
    <w:p w14:paraId="035212CC" w14:textId="77777777" w:rsidR="00B50167" w:rsidRDefault="00B50167" w:rsidP="00952FA2">
      <w:pPr>
        <w:tabs>
          <w:tab w:val="left" w:pos="9573"/>
        </w:tabs>
        <w:spacing w:after="0"/>
        <w:rPr>
          <w:noProof/>
          <w:sz w:val="18"/>
          <w:szCs w:val="18"/>
        </w:rPr>
      </w:pPr>
    </w:p>
    <w:p w14:paraId="67AE2E59" w14:textId="7EA7E084" w:rsidR="00664C65" w:rsidRDefault="00FB2872" w:rsidP="00952FA2">
      <w:pPr>
        <w:tabs>
          <w:tab w:val="left" w:pos="9573"/>
        </w:tabs>
        <w:spacing w:after="0"/>
        <w:rPr>
          <w:noProof/>
          <w:sz w:val="18"/>
          <w:szCs w:val="18"/>
        </w:rPr>
      </w:pPr>
      <w:r w:rsidRPr="00FB2872">
        <w:rPr>
          <w:noProof/>
          <w:sz w:val="18"/>
          <w:szCs w:val="18"/>
        </w:rPr>
        <w:t>(HAA5) – Haloacetic Acids – include Monochloracetic Acid, Dichloroacetic Acid, Trichloroacetic Acid</w:t>
      </w:r>
      <w:r>
        <w:rPr>
          <w:noProof/>
          <w:sz w:val="18"/>
          <w:szCs w:val="18"/>
        </w:rPr>
        <w:t xml:space="preserve">, Monobromoacetic Acid, Dibromoacetic Acid </w:t>
      </w:r>
    </w:p>
    <w:p w14:paraId="2034E81F" w14:textId="4895B922" w:rsidR="00B043F1" w:rsidRDefault="00B043F1" w:rsidP="00952FA2">
      <w:pPr>
        <w:tabs>
          <w:tab w:val="left" w:pos="9573"/>
        </w:tabs>
        <w:spacing w:after="0"/>
        <w:rPr>
          <w:noProof/>
          <w:sz w:val="18"/>
          <w:szCs w:val="18"/>
        </w:rPr>
      </w:pPr>
      <w:r>
        <w:rPr>
          <w:noProof/>
          <w:sz w:val="18"/>
          <w:szCs w:val="18"/>
        </w:rPr>
        <w:t>(THM) – Total Trihalomethanes – include Chloroform, Bromoform, Bromodichloromethane, and Dibromochloromehtane</w:t>
      </w:r>
    </w:p>
    <w:p w14:paraId="28B9B44C" w14:textId="5C85A83A" w:rsidR="00FB2872" w:rsidRDefault="00476BA8" w:rsidP="00952FA2">
      <w:pPr>
        <w:tabs>
          <w:tab w:val="left" w:pos="9573"/>
        </w:tabs>
        <w:spacing w:after="0"/>
        <w:rPr>
          <w:noProof/>
          <w:sz w:val="18"/>
          <w:szCs w:val="18"/>
        </w:rPr>
      </w:pPr>
      <w:r>
        <w:rPr>
          <w:noProof/>
          <w:sz w:val="18"/>
          <w:szCs w:val="18"/>
        </w:rPr>
        <w:t>What should I do?  There is nothing you need to do at this time.</w:t>
      </w:r>
    </w:p>
    <w:p w14:paraId="77468293" w14:textId="56EE1A76" w:rsidR="00476BA8" w:rsidRDefault="00476BA8" w:rsidP="00952FA2">
      <w:pPr>
        <w:tabs>
          <w:tab w:val="left" w:pos="9573"/>
        </w:tabs>
        <w:spacing w:after="0"/>
        <w:rPr>
          <w:noProof/>
          <w:sz w:val="18"/>
          <w:szCs w:val="18"/>
        </w:rPr>
      </w:pPr>
      <w:r>
        <w:rPr>
          <w:noProof/>
          <w:sz w:val="18"/>
          <w:szCs w:val="18"/>
        </w:rPr>
        <w:t>What is being done? Samples were taken May 4, 2019</w:t>
      </w:r>
    </w:p>
    <w:p w14:paraId="670C3FBB" w14:textId="67D004B4" w:rsidR="00476BA8" w:rsidRDefault="00476BA8" w:rsidP="00952FA2">
      <w:pPr>
        <w:tabs>
          <w:tab w:val="left" w:pos="9573"/>
        </w:tabs>
        <w:spacing w:after="0"/>
        <w:rPr>
          <w:noProof/>
          <w:sz w:val="18"/>
          <w:szCs w:val="18"/>
        </w:rPr>
      </w:pPr>
      <w:r>
        <w:rPr>
          <w:noProof/>
          <w:sz w:val="18"/>
          <w:szCs w:val="18"/>
        </w:rPr>
        <w:t>Please share this information with all the other people who drink this water, especially those who may not have received this notice directly (for example, people in apartments, nursing homes, schools, and businesses). You can do this by positing this notice in a public place or distri</w:t>
      </w:r>
      <w:r w:rsidR="00A0361E">
        <w:rPr>
          <w:noProof/>
          <w:sz w:val="18"/>
          <w:szCs w:val="18"/>
        </w:rPr>
        <w:t>buting copies by hand or mail.</w:t>
      </w:r>
    </w:p>
    <w:p w14:paraId="5BF5CC5D" w14:textId="0CEDD6AD" w:rsidR="00A0361E" w:rsidRDefault="00A0361E" w:rsidP="00952FA2">
      <w:pPr>
        <w:tabs>
          <w:tab w:val="left" w:pos="9573"/>
        </w:tabs>
        <w:spacing w:after="0"/>
        <w:rPr>
          <w:noProof/>
          <w:sz w:val="18"/>
          <w:szCs w:val="18"/>
        </w:rPr>
      </w:pPr>
      <w:r>
        <w:rPr>
          <w:noProof/>
          <w:sz w:val="18"/>
          <w:szCs w:val="18"/>
        </w:rPr>
        <w:t>For more information about this violation, please contact Chinquapin Water Association, Glenn Mobley at 910-285-2478.</w:t>
      </w:r>
    </w:p>
    <w:p w14:paraId="040F79E9" w14:textId="7E82F4A9" w:rsidR="00FC48BA" w:rsidRDefault="00952FA2" w:rsidP="001C0A9A">
      <w:pPr>
        <w:tabs>
          <w:tab w:val="left" w:pos="9573"/>
        </w:tabs>
        <w:jc w:val="both"/>
        <w:rPr>
          <w:noProof/>
        </w:rPr>
      </w:pPr>
      <w:r>
        <w:rPr>
          <w:noProof/>
          <w:sz w:val="18"/>
          <w:szCs w:val="18"/>
        </w:rPr>
        <mc:AlternateContent>
          <mc:Choice Requires="wpg">
            <w:drawing>
              <wp:anchor distT="0" distB="0" distL="114300" distR="114300" simplePos="0" relativeHeight="251662336" behindDoc="0" locked="0" layoutInCell="1" allowOverlap="1" wp14:anchorId="1BC8DE46" wp14:editId="1EDF2B14">
                <wp:simplePos x="0" y="0"/>
                <wp:positionH relativeFrom="column">
                  <wp:posOffset>-105410</wp:posOffset>
                </wp:positionH>
                <wp:positionV relativeFrom="paragraph">
                  <wp:posOffset>304632</wp:posOffset>
                </wp:positionV>
                <wp:extent cx="2466975" cy="4608830"/>
                <wp:effectExtent l="0" t="0" r="9525" b="58420"/>
                <wp:wrapSquare wrapText="bothSides"/>
                <wp:docPr id="87" name="Group 87"/>
                <wp:cNvGraphicFramePr/>
                <a:graphic xmlns:a="http://schemas.openxmlformats.org/drawingml/2006/main">
                  <a:graphicData uri="http://schemas.microsoft.com/office/word/2010/wordprocessingGroup">
                    <wpg:wgp>
                      <wpg:cNvGrpSpPr/>
                      <wpg:grpSpPr>
                        <a:xfrm>
                          <a:off x="0" y="0"/>
                          <a:ext cx="2466975" cy="4608830"/>
                          <a:chOff x="-135563" y="-299377"/>
                          <a:chExt cx="2364413" cy="5955243"/>
                        </a:xfrm>
                      </wpg:grpSpPr>
                      <wps:wsp>
                        <wps:cNvPr id="88" name="Rectangle 88"/>
                        <wps:cNvSpPr/>
                        <wps:spPr>
                          <a:xfrm>
                            <a:off x="-135563" y="-299377"/>
                            <a:ext cx="2228850" cy="566843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 68"/>
                        <wpg:cNvGrpSpPr/>
                        <wpg:grpSpPr>
                          <a:xfrm>
                            <a:off x="358805" y="2618151"/>
                            <a:ext cx="1706563" cy="3037715"/>
                            <a:chOff x="-165070" y="-1087074"/>
                            <a:chExt cx="1706563" cy="3037715"/>
                          </a:xfrm>
                          <a:solidFill>
                            <a:schemeClr val="bg2">
                              <a:lumMod val="50000"/>
                            </a:schemeClr>
                          </a:solidFill>
                        </wpg:grpSpPr>
                        <wps:wsp>
                          <wps:cNvPr id="90" name="Freeform 90"/>
                          <wps:cNvSpPr>
                            <a:spLocks/>
                          </wps:cNvSpPr>
                          <wps:spPr bwMode="auto">
                            <a:xfrm>
                              <a:off x="986773" y="1944291"/>
                              <a:ext cx="7938" cy="6350"/>
                            </a:xfrm>
                            <a:custGeom>
                              <a:avLst/>
                              <a:gdLst>
                                <a:gd name="T0" fmla="*/ 0 w 5"/>
                                <a:gd name="T1" fmla="*/ 4 h 4"/>
                                <a:gd name="T2" fmla="*/ 5 w 5"/>
                                <a:gd name="T3" fmla="*/ 4 h 4"/>
                                <a:gd name="T4" fmla="*/ 5 w 5"/>
                                <a:gd name="T5" fmla="*/ 0 h 4"/>
                                <a:gd name="T6" fmla="*/ 0 w 5"/>
                                <a:gd name="T7" fmla="*/ 4 h 4"/>
                              </a:gdLst>
                              <a:ahLst/>
                              <a:cxnLst>
                                <a:cxn ang="0">
                                  <a:pos x="T0" y="T1"/>
                                </a:cxn>
                                <a:cxn ang="0">
                                  <a:pos x="T2" y="T3"/>
                                </a:cxn>
                                <a:cxn ang="0">
                                  <a:pos x="T4" y="T5"/>
                                </a:cxn>
                                <a:cxn ang="0">
                                  <a:pos x="T6" y="T7"/>
                                </a:cxn>
                              </a:cxnLst>
                              <a:rect l="0" t="0" r="r" b="b"/>
                              <a:pathLst>
                                <a:path w="5" h="4">
                                  <a:moveTo>
                                    <a:pt x="0" y="4"/>
                                  </a:moveTo>
                                  <a:lnTo>
                                    <a:pt x="5" y="4"/>
                                  </a:lnTo>
                                  <a:lnTo>
                                    <a:pt x="5" y="0"/>
                                  </a:lnTo>
                                  <a:lnTo>
                                    <a:pt x="0"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Freeform 91"/>
                          <wps:cNvSpPr>
                            <a:spLocks/>
                          </wps:cNvSpPr>
                          <wps:spPr bwMode="auto">
                            <a:xfrm>
                              <a:off x="-165070" y="-799244"/>
                              <a:ext cx="1706563" cy="1722437"/>
                            </a:xfrm>
                            <a:custGeom>
                              <a:avLst/>
                              <a:gdLst>
                                <a:gd name="T0" fmla="*/ 1075 w 1075"/>
                                <a:gd name="T1" fmla="*/ 9 h 1085"/>
                                <a:gd name="T2" fmla="*/ 1075 w 1075"/>
                                <a:gd name="T3" fmla="*/ 0 h 1085"/>
                                <a:gd name="T4" fmla="*/ 0 w 1075"/>
                                <a:gd name="T5" fmla="*/ 1075 h 1085"/>
                                <a:gd name="T6" fmla="*/ 0 w 1075"/>
                                <a:gd name="T7" fmla="*/ 1080 h 1085"/>
                                <a:gd name="T8" fmla="*/ 0 w 1075"/>
                                <a:gd name="T9" fmla="*/ 1085 h 1085"/>
                                <a:gd name="T10" fmla="*/ 1075 w 1075"/>
                                <a:gd name="T11" fmla="*/ 9 h 1085"/>
                              </a:gdLst>
                              <a:ahLst/>
                              <a:cxnLst>
                                <a:cxn ang="0">
                                  <a:pos x="T0" y="T1"/>
                                </a:cxn>
                                <a:cxn ang="0">
                                  <a:pos x="T2" y="T3"/>
                                </a:cxn>
                                <a:cxn ang="0">
                                  <a:pos x="T4" y="T5"/>
                                </a:cxn>
                                <a:cxn ang="0">
                                  <a:pos x="T6" y="T7"/>
                                </a:cxn>
                                <a:cxn ang="0">
                                  <a:pos x="T8" y="T9"/>
                                </a:cxn>
                                <a:cxn ang="0">
                                  <a:pos x="T10" y="T11"/>
                                </a:cxn>
                              </a:cxnLst>
                              <a:rect l="0" t="0" r="r" b="b"/>
                              <a:pathLst>
                                <a:path w="1075" h="1085">
                                  <a:moveTo>
                                    <a:pt x="1075" y="9"/>
                                  </a:moveTo>
                                  <a:lnTo>
                                    <a:pt x="1075" y="0"/>
                                  </a:lnTo>
                                  <a:lnTo>
                                    <a:pt x="0" y="1075"/>
                                  </a:lnTo>
                                  <a:lnTo>
                                    <a:pt x="0" y="1080"/>
                                  </a:lnTo>
                                  <a:lnTo>
                                    <a:pt x="0" y="1085"/>
                                  </a:lnTo>
                                  <a:lnTo>
                                    <a:pt x="1075" y="9"/>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Freeform 93"/>
                          <wps:cNvSpPr>
                            <a:spLocks/>
                          </wps:cNvSpPr>
                          <wps:spPr bwMode="auto">
                            <a:xfrm>
                              <a:off x="-165070" y="-936607"/>
                              <a:ext cx="1706563" cy="1736724"/>
                            </a:xfrm>
                            <a:custGeom>
                              <a:avLst/>
                              <a:gdLst>
                                <a:gd name="T0" fmla="*/ 1075 w 1075"/>
                                <a:gd name="T1" fmla="*/ 0 h 1094"/>
                                <a:gd name="T2" fmla="*/ 0 w 1075"/>
                                <a:gd name="T3" fmla="*/ 1076 h 1094"/>
                                <a:gd name="T4" fmla="*/ 0 w 1075"/>
                                <a:gd name="T5" fmla="*/ 1094 h 1094"/>
                                <a:gd name="T6" fmla="*/ 1075 w 1075"/>
                                <a:gd name="T7" fmla="*/ 19 h 1094"/>
                                <a:gd name="T8" fmla="*/ 1075 w 1075"/>
                                <a:gd name="T9" fmla="*/ 0 h 1094"/>
                              </a:gdLst>
                              <a:ahLst/>
                              <a:cxnLst>
                                <a:cxn ang="0">
                                  <a:pos x="T0" y="T1"/>
                                </a:cxn>
                                <a:cxn ang="0">
                                  <a:pos x="T2" y="T3"/>
                                </a:cxn>
                                <a:cxn ang="0">
                                  <a:pos x="T4" y="T5"/>
                                </a:cxn>
                                <a:cxn ang="0">
                                  <a:pos x="T6" y="T7"/>
                                </a:cxn>
                                <a:cxn ang="0">
                                  <a:pos x="T8" y="T9"/>
                                </a:cxn>
                              </a:cxnLst>
                              <a:rect l="0" t="0" r="r" b="b"/>
                              <a:pathLst>
                                <a:path w="1075" h="1094">
                                  <a:moveTo>
                                    <a:pt x="1075" y="0"/>
                                  </a:moveTo>
                                  <a:lnTo>
                                    <a:pt x="0" y="1076"/>
                                  </a:lnTo>
                                  <a:lnTo>
                                    <a:pt x="0" y="1094"/>
                                  </a:lnTo>
                                  <a:lnTo>
                                    <a:pt x="1075" y="19"/>
                                  </a:lnTo>
                                  <a:lnTo>
                                    <a:pt x="1075"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5" name="Freeform 95"/>
                          <wps:cNvSpPr>
                            <a:spLocks/>
                          </wps:cNvSpPr>
                          <wps:spPr bwMode="auto">
                            <a:xfrm>
                              <a:off x="-165070" y="-1087074"/>
                              <a:ext cx="1706563" cy="1722439"/>
                            </a:xfrm>
                            <a:custGeom>
                              <a:avLst/>
                              <a:gdLst>
                                <a:gd name="T0" fmla="*/ 1075 w 1075"/>
                                <a:gd name="T1" fmla="*/ 0 h 1085"/>
                                <a:gd name="T2" fmla="*/ 0 w 1075"/>
                                <a:gd name="T3" fmla="*/ 1075 h 1085"/>
                                <a:gd name="T4" fmla="*/ 0 w 1075"/>
                                <a:gd name="T5" fmla="*/ 1085 h 1085"/>
                                <a:gd name="T6" fmla="*/ 1075 w 1075"/>
                                <a:gd name="T7" fmla="*/ 9 h 1085"/>
                                <a:gd name="T8" fmla="*/ 1075 w 1075"/>
                                <a:gd name="T9" fmla="*/ 0 h 1085"/>
                              </a:gdLst>
                              <a:ahLst/>
                              <a:cxnLst>
                                <a:cxn ang="0">
                                  <a:pos x="T0" y="T1"/>
                                </a:cxn>
                                <a:cxn ang="0">
                                  <a:pos x="T2" y="T3"/>
                                </a:cxn>
                                <a:cxn ang="0">
                                  <a:pos x="T4" y="T5"/>
                                </a:cxn>
                                <a:cxn ang="0">
                                  <a:pos x="T6" y="T7"/>
                                </a:cxn>
                                <a:cxn ang="0">
                                  <a:pos x="T8" y="T9"/>
                                </a:cxn>
                              </a:cxnLst>
                              <a:rect l="0" t="0" r="r" b="b"/>
                              <a:pathLst>
                                <a:path w="1075" h="1085">
                                  <a:moveTo>
                                    <a:pt x="1075" y="0"/>
                                  </a:moveTo>
                                  <a:lnTo>
                                    <a:pt x="0" y="1075"/>
                                  </a:lnTo>
                                  <a:lnTo>
                                    <a:pt x="0" y="1085"/>
                                  </a:lnTo>
                                  <a:lnTo>
                                    <a:pt x="1075" y="9"/>
                                  </a:lnTo>
                                  <a:lnTo>
                                    <a:pt x="1075"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96" name="Group 3"/>
                        <wpg:cNvGrpSpPr/>
                        <wpg:grpSpPr>
                          <a:xfrm>
                            <a:off x="904875" y="0"/>
                            <a:ext cx="1323975" cy="1371600"/>
                            <a:chOff x="0" y="0"/>
                            <a:chExt cx="1325563" cy="1370013"/>
                          </a:xfrm>
                          <a:solidFill>
                            <a:schemeClr val="bg1"/>
                          </a:solidFill>
                        </wpg:grpSpPr>
                        <wps:wsp>
                          <wps:cNvPr id="97" name="Freeform 97"/>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grpFill/>
                            <a:ln>
                              <a:noFill/>
                            </a:ln>
                          </wps:spPr>
                          <wps:bodyPr vert="horz" wrap="square" lIns="91440" tIns="45720" rIns="91440" bIns="45720" numCol="1" anchor="t" anchorCtr="0" compatLnSpc="1">
                            <a:prstTxWarp prst="textNoShape">
                              <a:avLst/>
                            </a:prstTxWarp>
                          </wps:bodyPr>
                        </wps:wsp>
                        <wps:wsp>
                          <wps:cNvPr id="98" name="Freeform 98"/>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grpFill/>
                            <a:ln>
                              <a:noFill/>
                            </a:ln>
                          </wps:spPr>
                          <wps:bodyPr vert="horz" wrap="square" lIns="91440" tIns="45720" rIns="91440" bIns="45720" numCol="1" anchor="t" anchorCtr="0" compatLnSpc="1">
                            <a:prstTxWarp prst="textNoShape">
                              <a:avLst/>
                            </a:prstTxWarp>
                          </wps:bodyPr>
                        </wps:wsp>
                        <wps:wsp>
                          <wps:cNvPr id="99" name="Freeform 99"/>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grpFill/>
                            <a:ln>
                              <a:noFill/>
                            </a:ln>
                          </wps:spPr>
                          <wps:bodyPr vert="horz" wrap="square" lIns="91440" tIns="45720" rIns="91440" bIns="45720" numCol="1" anchor="t" anchorCtr="0" compatLnSpc="1">
                            <a:prstTxWarp prst="textNoShape">
                              <a:avLst/>
                            </a:prstTxWarp>
                          </wps:bodyPr>
                        </wps:wsp>
                        <wps:wsp>
                          <wps:cNvPr id="100" name="Freeform 100"/>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grpFill/>
                            <a:ln>
                              <a:noFill/>
                            </a:ln>
                          </wps:spPr>
                          <wps:bodyPr vert="horz" wrap="square" lIns="91440" tIns="45720" rIns="91440" bIns="45720" numCol="1" anchor="t" anchorCtr="0" compatLnSpc="1">
                            <a:prstTxWarp prst="textNoShape">
                              <a:avLst/>
                            </a:prstTxWarp>
                          </wps:bodyPr>
                        </wps:wsp>
                        <wps:wsp>
                          <wps:cNvPr id="101" name="Freeform 101"/>
                          <wps:cNvSpPr>
                            <a:spLocks/>
                          </wps:cNvSpPr>
                          <wps:spPr bwMode="auto">
                            <a:xfrm>
                              <a:off x="0" y="50800"/>
                              <a:ext cx="1325563"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grpFill/>
                            <a:ln>
                              <a:noFill/>
                            </a:ln>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6D26B91D" id="Group 87" o:spid="_x0000_s1026" style="position:absolute;margin-left:-8.3pt;margin-top:24pt;width:194.25pt;height:362.9pt;z-index:251662336" coordorigin="-1355,-2993" coordsize="23644,5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">
                <v:rect id="Rectangle 88" o:spid="_x0000_s1027" style="position:absolute;left:-1355;top:-2993;width:22287;height:56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" fillcolor="#253473 [3122]" stroked="f" strokeweight="1pt">
                  <v:fill color2="#1f2b5f [2882]" angle="348" colors="0 #568cca;6554f #568cca" focus="100%" type="gradient"/>
                </v:rect>
                <v:group id="Group 68" o:spid="_x0000_s1028" style="position:absolute;left:3588;top:26181;width:17065;height:30377" coordorigin="-1650,-10870" coordsize="17065,3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90" o:spid="_x0000_s1029" style="position:absolute;left:9867;top:19442;width:80;height:6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" path="m,4r5,l5,,,4xe" filled="f" stroked="f">
                    <v:path arrowok="t" o:connecttype="custom" o:connectlocs="0,6350;7938,6350;7938,0;0,6350" o:connectangles="0,0,0,0"/>
                  </v:shape>
                  <v:shape id="Freeform 91" o:spid="_x0000_s1030" style="position:absolute;left:-1650;top:-7992;width:17064;height:17223;visibility:visible;mso-wrap-style:square;v-text-anchor:top" coordsize="1075,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" path="m1075,9r,-9l,1075r,5l,1085,1075,9xe" filled="f" stroked="f">
                    <v:path arrowok="t" o:connecttype="custom" o:connectlocs="1706563,14287;1706563,0;0,1706562;0,1714500;0,1722437;1706563,14287" o:connectangles="0,0,0,0,0,0"/>
                  </v:shape>
                  <v:shape id="Freeform 93" o:spid="_x0000_s1031" style="position:absolute;left:-1650;top:-9366;width:17064;height:17367;visibility:visible;mso-wrap-style:square;v-text-anchor:top" coordsize="1075,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" path="m1075,l,1076r,18l1075,19r,-19xe" filled="f" stroked="f">
                    <v:path arrowok="t" o:connecttype="custom" o:connectlocs="1706563,0;0,1708149;0,1736724;1706563,30162;1706563,0" o:connectangles="0,0,0,0,0"/>
                  </v:shape>
                  <v:shape id="Freeform 95" o:spid="_x0000_s1032" style="position:absolute;left:-1650;top:-10870;width:17064;height:17223;visibility:visible;mso-wrap-style:square;v-text-anchor:top" coordsize="1075,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" path="m1075,l,1075r,10l1075,9r,-9xe" filled="f" stroked="f">
                    <v:path arrowok="t" o:connecttype="custom" o:connectlocs="1706563,0;0,1706564;0,1722439;1706563,14288;1706563,0" o:connectangles="0,0,0,0,0"/>
                  </v:shape>
                </v:group>
                <v:group id="Group 3" o:spid="_x0000_s1033" style="position:absolute;left:9048;width:13240;height:13716" coordsize="13255,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97" o:spid="_x0000_s1034" style="position:absolute;left:4619;width:8636;height:8651;visibility:visible;mso-wrap-style:square;v-text-anchor:top" coordsize="5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" path="m,545r,l540,r4,5l,545xe" filled="f" stroked="f">
                    <v:path arrowok="t" o:connecttype="custom" o:connectlocs="0,865188;0,865188;857250,0;863600,7938;0,865188" o:connectangles="0,0,0,0,0"/>
                  </v:shape>
                  <v:shape id="Freeform 98" o:spid="_x0000_s1035" style="position:absolute;left:2413;top:730;width:10842;height:10779;visibility:visible;mso-wrap-style:square;v-text-anchor:top" coordsize="68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" path="m,679r,l679,r4,l,679xe" filled="f" stroked="f">
                    <v:path arrowok="t" o:connecttype="custom" o:connectlocs="0,1077913;0,1077913;1077913,0;1084263,0;0,1077913" o:connectangles="0,0,0,0,0"/>
                  </v:shape>
                  <v:shape id="Freeform 99" o:spid="_x0000_s1036" style="position:absolute;left:2571;top:365;width:10684;height:10620;visibility:visible;mso-wrap-style:square;v-text-anchor:top" coordsize="67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" path="m4,669r-4,l669,r4,l4,669xe" filled="f" stroked="f">
                    <v:path arrowok="t" o:connecttype="custom" o:connectlocs="6350,1062038;0,1062038;1062038,0;1068388,0;6350,1062038" o:connectangles="0,0,0,0,0"/>
                  </v:shape>
                  <v:shape id="Freeform 100" o:spid="_x0000_s1037" style="position:absolute;left:3730;top:1539;width:9525;height:9525;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" path="m5,600l,595,596,r4,5l5,600xe" filled="f" stroked="f">
                    <v:path arrowok="t" o:connecttype="custom" o:connectlocs="7938,952500;0,944563;946150,0;952500,7938;7938,952500" o:connectangles="0,0,0,0,0"/>
                  </v:shape>
                  <v:shape id="Freeform 101" o:spid="_x0000_s1038" style="position:absolute;top:508;width:13255;height:13192;visibility:visible;mso-wrap-style:square;v-text-anchor:top" coordsize="83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" path="m5,831r-5,l831,r4,l5,831xe" filled="f" stroked="f">
                    <v:path arrowok="t" o:connecttype="custom" o:connectlocs="7938,1319213;0,1319213;1319213,0;1325563,0;7938,1319213" o:connectangles="0,0,0,0,0"/>
                  </v:shape>
                </v:group>
                <w10:wrap type="square"/>
              </v:group>
            </w:pict>
          </mc:Fallback>
        </mc:AlternateContent>
      </w:r>
      <w:r w:rsidR="00FC48BA">
        <w:rPr>
          <w:noProof/>
          <w:sz w:val="18"/>
          <w:szCs w:val="18"/>
        </w:rPr>
        <w:t xml:space="preserve">                                 </w:t>
      </w:r>
      <w:r>
        <w:rPr>
          <w:noProof/>
        </w:rPr>
        <w:t xml:space="preserve">         </w:t>
      </w:r>
    </w:p>
    <w:p w14:paraId="7FADE70B" w14:textId="1384CA64" w:rsidR="00BC7E95" w:rsidRPr="00FB2872" w:rsidRDefault="00FC48BA" w:rsidP="001C0A9A">
      <w:pPr>
        <w:tabs>
          <w:tab w:val="left" w:pos="9573"/>
        </w:tabs>
        <w:jc w:val="both"/>
        <w:rPr>
          <w:sz w:val="18"/>
          <w:szCs w:val="18"/>
        </w:rPr>
      </w:pPr>
      <w:r>
        <w:rPr>
          <w:noProof/>
        </w:rPr>
        <w:t xml:space="preserve">          </w:t>
      </w:r>
      <w:r w:rsidR="00952FA2" w:rsidRPr="00A75713">
        <w:rPr>
          <w:noProof/>
        </w:rPr>
        <w:drawing>
          <wp:inline distT="0" distB="0" distL="0" distR="0" wp14:anchorId="4CC1CDCF" wp14:editId="20BC224F">
            <wp:extent cx="3657600" cy="1771650"/>
            <wp:effectExtent l="0" t="0" r="0" b="0"/>
            <wp:docPr id="3" name="Picture 3" descr="C:\Users\awatters\Pictures\CCR\DJI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tters\Pictures\CCR\DJI_003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1771650"/>
                    </a:xfrm>
                    <a:prstGeom prst="rect">
                      <a:avLst/>
                    </a:prstGeom>
                    <a:noFill/>
                    <a:ln>
                      <a:noFill/>
                    </a:ln>
                  </pic:spPr>
                </pic:pic>
              </a:graphicData>
            </a:graphic>
          </wp:inline>
        </w:drawing>
      </w:r>
      <w:r w:rsidR="001C0A9A">
        <w:rPr>
          <w:noProof/>
          <w:sz w:val="18"/>
          <w:szCs w:val="18"/>
        </w:rPr>
        <mc:AlternateContent>
          <mc:Choice Requires="wps">
            <w:drawing>
              <wp:anchor distT="0" distB="0" distL="114300" distR="114300" simplePos="0" relativeHeight="251672576" behindDoc="0" locked="0" layoutInCell="1" allowOverlap="1" wp14:anchorId="64179562" wp14:editId="661692B3">
                <wp:simplePos x="0" y="0"/>
                <wp:positionH relativeFrom="column">
                  <wp:posOffset>-25041</wp:posOffset>
                </wp:positionH>
                <wp:positionV relativeFrom="paragraph">
                  <wp:posOffset>59337</wp:posOffset>
                </wp:positionV>
                <wp:extent cx="2133600" cy="4386862"/>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133600" cy="4386862"/>
                        </a:xfrm>
                        <a:prstGeom prst="rect">
                          <a:avLst/>
                        </a:prstGeom>
                        <a:noFill/>
                        <a:ln w="6350">
                          <a:noFill/>
                        </a:ln>
                      </wps:spPr>
                      <wps:txbx>
                        <w:txbxContent>
                          <w:p w14:paraId="1126A785" w14:textId="77777777" w:rsidR="00B143DA" w:rsidRDefault="00B143DA" w:rsidP="008D1081">
                            <w:pPr>
                              <w:jc w:val="center"/>
                              <w:rPr>
                                <w:color w:val="FFFFFF" w:themeColor="background1"/>
                                <w:sz w:val="36"/>
                                <w:szCs w:val="36"/>
                              </w:rPr>
                            </w:pPr>
                          </w:p>
                          <w:p w14:paraId="3A0CC845" w14:textId="612986D6" w:rsidR="008D1081" w:rsidRPr="008D1081" w:rsidRDefault="008D1081" w:rsidP="008D1081">
                            <w:pPr>
                              <w:jc w:val="center"/>
                              <w:rPr>
                                <w:color w:val="FFFFFF" w:themeColor="background1"/>
                                <w:sz w:val="36"/>
                                <w:szCs w:val="36"/>
                              </w:rPr>
                            </w:pPr>
                            <w:r w:rsidRPr="008D1081">
                              <w:rPr>
                                <w:color w:val="FFFFFF" w:themeColor="background1"/>
                                <w:sz w:val="36"/>
                                <w:szCs w:val="36"/>
                              </w:rPr>
                              <w:t>WHAT IF I HAVE ANY QUESTIONS OR WOULD LIKE TO BECOME MORE INVOLVED?</w:t>
                            </w:r>
                          </w:p>
                          <w:p w14:paraId="2F28B2EB" w14:textId="2ED1AEA3" w:rsidR="008D1081" w:rsidRDefault="008D1081">
                            <w:r>
                              <w:t xml:space="preserve"> </w:t>
                            </w:r>
                          </w:p>
                          <w:p w14:paraId="122F0C3F" w14:textId="77777777" w:rsidR="00B143DA" w:rsidRPr="00B143DA" w:rsidRDefault="008D1081" w:rsidP="00B143DA">
                            <w:pPr>
                              <w:spacing w:after="0"/>
                              <w:jc w:val="center"/>
                              <w:rPr>
                                <w:color w:val="FFFFFF" w:themeColor="background1"/>
                              </w:rPr>
                            </w:pPr>
                            <w:r w:rsidRPr="00B143DA">
                              <w:rPr>
                                <w:color w:val="FFFFFF" w:themeColor="background1"/>
                              </w:rPr>
                              <w:t>If you have any questions regarding this report or concerning your water, please contact Pender County Utilities at</w:t>
                            </w:r>
                          </w:p>
                          <w:p w14:paraId="7DDF1EC0" w14:textId="11FF821B" w:rsidR="008D1081" w:rsidRPr="00B143DA" w:rsidRDefault="008D1081" w:rsidP="00B143DA">
                            <w:pPr>
                              <w:spacing w:after="0"/>
                              <w:jc w:val="center"/>
                              <w:rPr>
                                <w:color w:val="FFFFFF" w:themeColor="background1"/>
                              </w:rPr>
                            </w:pPr>
                            <w:r w:rsidRPr="00B143DA">
                              <w:rPr>
                                <w:color w:val="FFFFFF" w:themeColor="background1"/>
                              </w:rPr>
                              <w:t xml:space="preserve"> (910) 259-1570. We want our valued customers to be informed about their water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179562" id="Text Box 27" o:spid="_x0000_s1038" type="#_x0000_t202" style="position:absolute;left:0;text-align:left;margin-left:-1.95pt;margin-top:4.65pt;width:168pt;height:345.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" filled="f" stroked="f" strokeweight=".5pt">
                <v:textbox>
                  <w:txbxContent>
                    <w:p w14:paraId="1126A785" w14:textId="77777777" w:rsidR="00B143DA" w:rsidRDefault="00B143DA" w:rsidP="008D1081">
                      <w:pPr>
                        <w:jc w:val="center"/>
                        <w:rPr>
                          <w:color w:val="FFFFFF" w:themeColor="background1"/>
                          <w:sz w:val="36"/>
                          <w:szCs w:val="36"/>
                        </w:rPr>
                      </w:pPr>
                    </w:p>
                    <w:p w14:paraId="3A0CC845" w14:textId="612986D6" w:rsidR="008D1081" w:rsidRPr="008D1081" w:rsidRDefault="008D1081" w:rsidP="008D1081">
                      <w:pPr>
                        <w:jc w:val="center"/>
                        <w:rPr>
                          <w:color w:val="FFFFFF" w:themeColor="background1"/>
                          <w:sz w:val="36"/>
                          <w:szCs w:val="36"/>
                        </w:rPr>
                      </w:pPr>
                      <w:r w:rsidRPr="008D1081">
                        <w:rPr>
                          <w:color w:val="FFFFFF" w:themeColor="background1"/>
                          <w:sz w:val="36"/>
                          <w:szCs w:val="36"/>
                        </w:rPr>
                        <w:t>WHAT IF I HAVE ANY QUESTIONS OR WOULD LIKE TO BECOME MORE INVOLVED?</w:t>
                      </w:r>
                    </w:p>
                    <w:p w14:paraId="2F28B2EB" w14:textId="2ED1AEA3" w:rsidR="008D1081" w:rsidRDefault="008D1081">
                      <w:r>
                        <w:t xml:space="preserve"> </w:t>
                      </w:r>
                    </w:p>
                    <w:p w14:paraId="122F0C3F" w14:textId="77777777" w:rsidR="00B143DA" w:rsidRPr="00B143DA" w:rsidRDefault="008D1081" w:rsidP="00B143DA">
                      <w:pPr>
                        <w:spacing w:after="0"/>
                        <w:jc w:val="center"/>
                        <w:rPr>
                          <w:color w:val="FFFFFF" w:themeColor="background1"/>
                        </w:rPr>
                      </w:pPr>
                      <w:r w:rsidRPr="00B143DA">
                        <w:rPr>
                          <w:color w:val="FFFFFF" w:themeColor="background1"/>
                        </w:rPr>
                        <w:t>If you have any questions regarding this report or concerning your water, please contact Pender County Utilities at</w:t>
                      </w:r>
                    </w:p>
                    <w:p w14:paraId="7DDF1EC0" w14:textId="11FF821B" w:rsidR="008D1081" w:rsidRPr="00B143DA" w:rsidRDefault="008D1081" w:rsidP="00B143DA">
                      <w:pPr>
                        <w:spacing w:after="0"/>
                        <w:jc w:val="center"/>
                        <w:rPr>
                          <w:color w:val="FFFFFF" w:themeColor="background1"/>
                        </w:rPr>
                      </w:pPr>
                      <w:r w:rsidRPr="00B143DA">
                        <w:rPr>
                          <w:color w:val="FFFFFF" w:themeColor="background1"/>
                        </w:rPr>
                        <w:t xml:space="preserve"> (910) 259-1570. We want our valued customers to be informed about their water quality.</w:t>
                      </w:r>
                    </w:p>
                  </w:txbxContent>
                </v:textbox>
              </v:shape>
            </w:pict>
          </mc:Fallback>
        </mc:AlternateContent>
      </w:r>
      <w:r w:rsidR="00C6593D" w:rsidRPr="00FB2872">
        <w:rPr>
          <w:noProof/>
          <w:sz w:val="18"/>
          <w:szCs w:val="18"/>
        </w:rPr>
        <w:t xml:space="preserve">                                   </w:t>
      </w:r>
      <w:r>
        <w:rPr>
          <w:noProof/>
          <w:sz w:val="18"/>
          <w:szCs w:val="18"/>
        </w:rPr>
        <w:t xml:space="preserve">                       </w:t>
      </w:r>
      <w:r w:rsidR="00C6593D" w:rsidRPr="00FB2872">
        <w:rPr>
          <w:noProof/>
          <w:sz w:val="18"/>
          <w:szCs w:val="18"/>
        </w:rPr>
        <w:t xml:space="preserve">              </w:t>
      </w:r>
      <w:r w:rsidR="0046226E" w:rsidRPr="00FB2872">
        <w:rPr>
          <w:noProof/>
          <w:sz w:val="18"/>
          <w:szCs w:val="18"/>
        </w:rPr>
        <w:t xml:space="preserve">       </w:t>
      </w:r>
      <w:r w:rsidR="00C6593D" w:rsidRPr="00FB2872">
        <w:rPr>
          <w:noProof/>
          <w:sz w:val="18"/>
          <w:szCs w:val="18"/>
        </w:rPr>
        <w:t xml:space="preserve">       </w:t>
      </w:r>
      <w:r w:rsidR="001C0A9A">
        <w:rPr>
          <w:noProof/>
        </w:rPr>
        <w:t xml:space="preserve">                               </w:t>
      </w:r>
    </w:p>
    <w:p w14:paraId="197ED380" w14:textId="61EE2FA8" w:rsidR="00BC7E95" w:rsidRPr="00BC7E95" w:rsidRDefault="00952FA2" w:rsidP="00BC7E95">
      <w:r>
        <w:rPr>
          <w:noProof/>
        </w:rPr>
        <w:t xml:space="preserve">          </w:t>
      </w:r>
      <w:r w:rsidRPr="009567F9">
        <w:rPr>
          <w:noProof/>
        </w:rPr>
        <w:drawing>
          <wp:inline distT="0" distB="0" distL="0" distR="0" wp14:anchorId="5872B798" wp14:editId="43FA25F3">
            <wp:extent cx="3709670" cy="1895475"/>
            <wp:effectExtent l="0" t="0" r="5080" b="9525"/>
            <wp:docPr id="2" name="Picture 2" descr="C:\Users\awatters\Pictures\CCR\DJI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watters\Pictures\CCR\DJI_002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9670" cy="1895475"/>
                    </a:xfrm>
                    <a:prstGeom prst="rect">
                      <a:avLst/>
                    </a:prstGeom>
                    <a:noFill/>
                    <a:ln>
                      <a:noFill/>
                    </a:ln>
                  </pic:spPr>
                </pic:pic>
              </a:graphicData>
            </a:graphic>
          </wp:inline>
        </w:drawing>
      </w:r>
    </w:p>
    <w:p w14:paraId="737C55B7" w14:textId="23F11E2B" w:rsidR="00FE3CBB" w:rsidRDefault="00D67B9F" w:rsidP="004B1C39">
      <w:pPr>
        <w:tabs>
          <w:tab w:val="right" w:pos="6886"/>
        </w:tabs>
        <w:rPr>
          <w:noProof/>
        </w:rPr>
      </w:pPr>
      <w:r>
        <w:rPr>
          <w:noProof/>
        </w:rPr>
        <w:t xml:space="preserve">              </w:t>
      </w:r>
      <w:r w:rsidR="0084024B" w:rsidRPr="00BC7E95">
        <w:rPr>
          <w:noProof/>
        </w:rPr>
        <w:drawing>
          <wp:inline distT="0" distB="0" distL="0" distR="0" wp14:anchorId="62886571" wp14:editId="50BD5360">
            <wp:extent cx="1257300" cy="942975"/>
            <wp:effectExtent l="0" t="0" r="0" b="9525"/>
            <wp:docPr id="75" name="Picture 75" descr="P:\PCU\Utilities Analyst  - Amy\Logos\PCU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CU\Utilities Analyst  - Amy\Logos\PCU Log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a:graphicData>
            </a:graphic>
          </wp:inline>
        </w:drawing>
      </w:r>
      <w:r w:rsidR="0084024B">
        <w:rPr>
          <w:noProof/>
        </w:rPr>
        <w:t xml:space="preserve">                         </w:t>
      </w:r>
      <w:r w:rsidR="0084024B" w:rsidRPr="00471A76">
        <w:rPr>
          <w:noProof/>
        </w:rPr>
        <w:drawing>
          <wp:inline distT="0" distB="0" distL="0" distR="0" wp14:anchorId="5EC04314" wp14:editId="58592146">
            <wp:extent cx="1034679" cy="854585"/>
            <wp:effectExtent l="0" t="0" r="0" b="3175"/>
            <wp:docPr id="103" name="Picture 103" descr="P:\PCU\Bryan's Documents\PCU\Logos\PSW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CU\Bryan's Documents\PCU\Logos\PSW_Log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52338" cy="869171"/>
                    </a:xfrm>
                    <a:prstGeom prst="rect">
                      <a:avLst/>
                    </a:prstGeom>
                    <a:noFill/>
                    <a:ln>
                      <a:noFill/>
                    </a:ln>
                  </pic:spPr>
                </pic:pic>
              </a:graphicData>
            </a:graphic>
          </wp:inline>
        </w:drawing>
      </w:r>
      <w:r w:rsidR="00375830">
        <w:rPr>
          <w:noProof/>
        </w:rPr>
        <w:tab/>
      </w:r>
      <w:r w:rsidR="00BC7E95" w:rsidRPr="00BC7E9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C7E9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AB5DB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x-none" w:bidi="x-none"/>
        </w:rPr>
        <w:t xml:space="preserve">       </w:t>
      </w:r>
      <w:r w:rsidR="00471A7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x-none" w:bidi="x-none"/>
        </w:rPr>
        <w:t xml:space="preserve">       </w:t>
      </w:r>
    </w:p>
    <w:sectPr w:rsidR="00FE3CBB" w:rsidSect="00276987">
      <w:headerReference w:type="default" r:id="rId41"/>
      <w:footerReference w:type="default" r:id="rId42"/>
      <w:headerReference w:type="first" r:id="rId43"/>
      <w:footerReference w:type="first" r:id="rId44"/>
      <w:type w:val="continuous"/>
      <w:pgSz w:w="12240" w:h="15840"/>
      <w:pgMar w:top="432" w:right="720" w:bottom="432" w:left="720" w:header="0" w:footer="1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10DB86" w14:textId="77777777" w:rsidR="00FD0D39" w:rsidRDefault="00FD0D39">
      <w:pPr>
        <w:spacing w:after="0" w:line="240" w:lineRule="auto"/>
      </w:pPr>
      <w:r>
        <w:separator/>
      </w:r>
    </w:p>
  </w:endnote>
  <w:endnote w:type="continuationSeparator" w:id="0">
    <w:p w14:paraId="7FC77483" w14:textId="77777777" w:rsidR="00FD0D39" w:rsidRDefault="00FD0D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ource Sans Pro">
    <w:altName w:val="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400"/>
      <w:gridCol w:w="5400"/>
    </w:tblGrid>
    <w:tr w:rsidR="00B44AE4" w:rsidRPr="00E40B3A" w14:paraId="0FA3FA3A" w14:textId="77777777" w:rsidTr="001524D6">
      <w:trPr>
        <w:trHeight w:val="601"/>
      </w:trPr>
      <w:tc>
        <w:tcPr>
          <w:tcW w:w="2500" w:type="pct"/>
          <w:shd w:val="clear" w:color="auto" w:fill="3E92CC" w:themeFill="accent1"/>
        </w:tcPr>
        <w:p w14:paraId="4637157B" w14:textId="77777777" w:rsidR="00B44AE4" w:rsidRPr="003B3ED5" w:rsidRDefault="00B87DA4" w:rsidP="001524D6">
          <w:pPr>
            <w:pStyle w:val="Heading3"/>
            <w:jc w:val="center"/>
            <w:outlineLvl w:val="2"/>
            <w:rPr>
              <w:color w:val="FFFFFF" w:themeColor="background1"/>
            </w:rPr>
          </w:pPr>
          <w:r w:rsidRPr="003B3ED5">
            <w:rPr>
              <w:color w:val="FFFFFF" w:themeColor="background1"/>
            </w:rPr>
            <w:t>PWS ID # NC</w:t>
          </w:r>
          <w:r w:rsidR="000B55F4">
            <w:rPr>
              <w:color w:val="FFFFFF" w:themeColor="background1"/>
            </w:rPr>
            <w:t>04-71-025</w:t>
          </w:r>
        </w:p>
      </w:tc>
      <w:tc>
        <w:tcPr>
          <w:tcW w:w="2500" w:type="pct"/>
          <w:shd w:val="clear" w:color="auto" w:fill="3E92CC" w:themeFill="accent1"/>
        </w:tcPr>
        <w:sdt>
          <w:sdtPr>
            <w:rPr>
              <w:color w:val="FFFFFF" w:themeColor="background1"/>
              <w:sz w:val="24"/>
            </w:rPr>
            <w:id w:val="-1197771828"/>
            <w:docPartObj>
              <w:docPartGallery w:val="Page Numbers (Bottom of Page)"/>
              <w:docPartUnique/>
            </w:docPartObj>
          </w:sdtPr>
          <w:sdtEndPr>
            <w:rPr>
              <w:noProof/>
            </w:rPr>
          </w:sdtEndPr>
          <w:sdtContent>
            <w:p w14:paraId="4A3FE0E8" w14:textId="77777777" w:rsidR="00B44AE4" w:rsidRPr="003B3ED5" w:rsidRDefault="003B3ED5" w:rsidP="003B3ED5">
              <w:pPr>
                <w:pStyle w:val="Footer"/>
                <w:spacing w:before="0" w:after="0"/>
                <w:jc w:val="right"/>
                <w:rPr>
                  <w:caps w:val="0"/>
                  <w:noProof/>
                  <w:color w:val="FFFFFF" w:themeColor="background1"/>
                  <w:sz w:val="24"/>
                </w:rPr>
              </w:pPr>
              <w:r>
                <w:rPr>
                  <w:color w:val="FFFFFF" w:themeColor="background1"/>
                  <w:sz w:val="24"/>
                </w:rPr>
                <w:t xml:space="preserve">                                                                         </w:t>
              </w:r>
              <w:r w:rsidR="00B44AE4" w:rsidRPr="003B3ED5">
                <w:rPr>
                  <w:color w:val="FFFFFF" w:themeColor="background1"/>
                  <w:sz w:val="24"/>
                </w:rPr>
                <w:fldChar w:fldCharType="begin"/>
              </w:r>
              <w:r w:rsidR="00B44AE4" w:rsidRPr="003B3ED5">
                <w:rPr>
                  <w:color w:val="FFFFFF" w:themeColor="background1"/>
                  <w:sz w:val="24"/>
                </w:rPr>
                <w:instrText xml:space="preserve"> PAGE   \* MERGEFORMAT </w:instrText>
              </w:r>
              <w:r w:rsidR="00B44AE4" w:rsidRPr="003B3ED5">
                <w:rPr>
                  <w:color w:val="FFFFFF" w:themeColor="background1"/>
                  <w:sz w:val="24"/>
                </w:rPr>
                <w:fldChar w:fldCharType="separate"/>
              </w:r>
              <w:r w:rsidR="00B43864" w:rsidRPr="003B3ED5">
                <w:rPr>
                  <w:noProof/>
                  <w:color w:val="FFFFFF" w:themeColor="background1"/>
                  <w:sz w:val="24"/>
                </w:rPr>
                <w:t>2</w:t>
              </w:r>
              <w:r w:rsidR="00B44AE4" w:rsidRPr="003B3ED5">
                <w:rPr>
                  <w:noProof/>
                  <w:color w:val="FFFFFF" w:themeColor="background1"/>
                  <w:sz w:val="24"/>
                </w:rPr>
                <w:fldChar w:fldCharType="end"/>
              </w:r>
            </w:p>
          </w:sdtContent>
        </w:sdt>
      </w:tc>
    </w:tr>
  </w:tbl>
  <w:p w14:paraId="20C343A9" w14:textId="77777777" w:rsidR="00370DAF" w:rsidRPr="00A5487A" w:rsidRDefault="00370DAF"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400"/>
      <w:gridCol w:w="5400"/>
    </w:tblGrid>
    <w:tr w:rsidR="00E40B3A" w:rsidRPr="00E40B3A" w14:paraId="4E7E2123" w14:textId="77777777" w:rsidTr="00B50167">
      <w:trPr>
        <w:trHeight w:val="601"/>
      </w:trPr>
      <w:tc>
        <w:tcPr>
          <w:tcW w:w="2500" w:type="pct"/>
          <w:shd w:val="clear" w:color="auto" w:fill="3E92CC" w:themeFill="accent1"/>
        </w:tcPr>
        <w:p w14:paraId="4CCC60A3" w14:textId="01CF98A9" w:rsidR="00E40B3A" w:rsidRPr="00B87DA4" w:rsidRDefault="00B87DA4" w:rsidP="003B3ED5">
          <w:pPr>
            <w:pStyle w:val="Heading3"/>
            <w:jc w:val="center"/>
            <w:outlineLvl w:val="2"/>
            <w:rPr>
              <w:color w:val="FFFFFF" w:themeColor="background1"/>
            </w:rPr>
          </w:pPr>
          <w:r>
            <w:rPr>
              <w:color w:val="FFFFFF" w:themeColor="background1"/>
            </w:rPr>
            <w:t>PWS ID # NC</w:t>
          </w:r>
          <w:r w:rsidR="000B55F4">
            <w:rPr>
              <w:color w:val="FFFFFF" w:themeColor="background1"/>
            </w:rPr>
            <w:t>04-71-025</w:t>
          </w:r>
          <w:r w:rsidR="00FD4221">
            <w:rPr>
              <w:color w:val="FFFFFF" w:themeColor="background1"/>
            </w:rPr>
            <w:t xml:space="preserve">   </w:t>
          </w:r>
        </w:p>
      </w:tc>
      <w:tc>
        <w:tcPr>
          <w:tcW w:w="2500" w:type="pct"/>
          <w:shd w:val="clear" w:color="auto" w:fill="3E92CC" w:themeFill="accent1"/>
          <w:vAlign w:val="bottom"/>
        </w:tcPr>
        <w:p w14:paraId="57A42076" w14:textId="58B9A6AC" w:rsidR="00E40B3A" w:rsidRPr="001524D6" w:rsidRDefault="008F48EB" w:rsidP="00B50167">
          <w:pPr>
            <w:pStyle w:val="Footer"/>
            <w:spacing w:before="0" w:after="0"/>
            <w:jc w:val="right"/>
            <w:rPr>
              <w:caps w:val="0"/>
              <w:noProof/>
              <w:color w:val="FFFFFF" w:themeColor="background1"/>
              <w:sz w:val="24"/>
            </w:rPr>
          </w:pPr>
          <w:sdt>
            <w:sdtPr>
              <w:rPr>
                <w:color w:val="FFFFFF" w:themeColor="background1"/>
                <w:sz w:val="24"/>
              </w:rPr>
              <w:id w:val="1302731977"/>
              <w:docPartObj>
                <w:docPartGallery w:val="Page Numbers (Bottom of Page)"/>
                <w:docPartUnique/>
              </w:docPartObj>
            </w:sdtPr>
            <w:sdtEndPr>
              <w:rPr>
                <w:noProof/>
              </w:rPr>
            </w:sdtEndPr>
            <w:sdtContent>
              <w:r w:rsidR="00E40B3A" w:rsidRPr="001524D6">
                <w:rPr>
                  <w:color w:val="FFFFFF" w:themeColor="background1"/>
                  <w:sz w:val="24"/>
                </w:rPr>
                <w:fldChar w:fldCharType="begin"/>
              </w:r>
              <w:r w:rsidR="00E40B3A" w:rsidRPr="001524D6">
                <w:rPr>
                  <w:color w:val="FFFFFF" w:themeColor="background1"/>
                  <w:sz w:val="24"/>
                </w:rPr>
                <w:instrText xml:space="preserve"> PAGE   \* MERGEFORMAT </w:instrText>
              </w:r>
              <w:r w:rsidR="00E40B3A" w:rsidRPr="001524D6">
                <w:rPr>
                  <w:color w:val="FFFFFF" w:themeColor="background1"/>
                  <w:sz w:val="24"/>
                </w:rPr>
                <w:fldChar w:fldCharType="separate"/>
              </w:r>
              <w:r w:rsidR="00B43864" w:rsidRPr="001524D6">
                <w:rPr>
                  <w:noProof/>
                  <w:color w:val="FFFFFF" w:themeColor="background1"/>
                  <w:sz w:val="24"/>
                </w:rPr>
                <w:t>1</w:t>
              </w:r>
              <w:r w:rsidR="00E40B3A" w:rsidRPr="001524D6">
                <w:rPr>
                  <w:noProof/>
                  <w:color w:val="FFFFFF" w:themeColor="background1"/>
                  <w:sz w:val="24"/>
                </w:rPr>
                <w:fldChar w:fldCharType="end"/>
              </w:r>
            </w:sdtContent>
          </w:sdt>
          <w:r w:rsidR="00B50167" w:rsidRPr="001524D6">
            <w:rPr>
              <w:color w:val="FFFFFF" w:themeColor="background1"/>
              <w:sz w:val="24"/>
            </w:rPr>
            <w:t xml:space="preserve">                                                                                    </w:t>
          </w:r>
        </w:p>
      </w:tc>
    </w:tr>
  </w:tbl>
  <w:p w14:paraId="57CA267D" w14:textId="77777777" w:rsidR="00370DAF" w:rsidRPr="00E40B3A" w:rsidRDefault="00370DAF" w:rsidP="003B3ED5">
    <w:pPr>
      <w:pStyle w:val="Footer"/>
      <w:spacing w:before="0" w:after="0"/>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D4A19E" w14:textId="77777777" w:rsidR="00FD0D39" w:rsidRDefault="00FD0D39">
      <w:pPr>
        <w:spacing w:after="0" w:line="240" w:lineRule="auto"/>
      </w:pPr>
      <w:r>
        <w:separator/>
      </w:r>
    </w:p>
  </w:footnote>
  <w:footnote w:type="continuationSeparator" w:id="0">
    <w:p w14:paraId="300A2553" w14:textId="77777777" w:rsidR="00FD0D39" w:rsidRDefault="00FD0D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400"/>
      <w:gridCol w:w="5400"/>
    </w:tblGrid>
    <w:tr w:rsidR="00B44AE4" w:rsidRPr="00E40B3A" w14:paraId="61E3DD09" w14:textId="77777777" w:rsidTr="001524D6">
      <w:trPr>
        <w:trHeight w:val="630"/>
      </w:trPr>
      <w:sdt>
        <w:sdtPr>
          <w:rPr>
            <w:color w:val="FFFFFF" w:themeColor="background1"/>
          </w:rPr>
          <w:alias w:val="Company"/>
          <w:tag w:val=""/>
          <w:id w:val="386696116"/>
          <w:dataBinding w:prefixMappings="xmlns:ns0='http://schemas.openxmlformats.org/officeDocument/2006/extended-properties' " w:xpath="/ns0:Properties[1]/ns0:Company[1]" w:storeItemID="{6668398D-A668-4E3E-A5EB-62B293D839F1}"/>
          <w:text/>
        </w:sdtPr>
        <w:sdtEndPr/>
        <w:sdtContent>
          <w:tc>
            <w:tcPr>
              <w:tcW w:w="2500" w:type="pct"/>
              <w:shd w:val="clear" w:color="auto" w:fill="3E92CC" w:themeFill="accent1"/>
              <w:vAlign w:val="bottom"/>
            </w:tcPr>
            <w:p w14:paraId="6E4C4CF0" w14:textId="77777777" w:rsidR="00B44AE4" w:rsidRPr="00984BB5" w:rsidRDefault="00F17F6D" w:rsidP="001524D6">
              <w:pPr>
                <w:pStyle w:val="Heading3"/>
                <w:jc w:val="center"/>
                <w:outlineLvl w:val="2"/>
                <w:rPr>
                  <w:color w:val="FFFFFF" w:themeColor="background1"/>
                </w:rPr>
              </w:pPr>
              <w:r>
                <w:rPr>
                  <w:color w:val="FFFFFF" w:themeColor="background1"/>
                </w:rPr>
                <w:t>Pender County Utilities</w:t>
              </w:r>
            </w:p>
          </w:tc>
        </w:sdtContent>
      </w:sdt>
      <w:tc>
        <w:tcPr>
          <w:tcW w:w="2500" w:type="pct"/>
          <w:shd w:val="clear" w:color="auto" w:fill="3E92CC" w:themeFill="accent1"/>
          <w:vAlign w:val="bottom"/>
        </w:tcPr>
        <w:p w14:paraId="00308ED3" w14:textId="77777777" w:rsidR="00B44AE4" w:rsidRPr="00984BB5" w:rsidRDefault="00D0415D" w:rsidP="001524D6">
          <w:pPr>
            <w:pStyle w:val="Heading3"/>
            <w:jc w:val="center"/>
            <w:outlineLvl w:val="2"/>
            <w:rPr>
              <w:color w:val="FFFFFF" w:themeColor="background1"/>
            </w:rPr>
          </w:pPr>
          <w:r>
            <w:rPr>
              <w:color w:val="FFFFFF" w:themeColor="background1"/>
            </w:rPr>
            <w:t>Burgaw, North Carolina</w:t>
          </w:r>
        </w:p>
      </w:tc>
    </w:tr>
  </w:tbl>
  <w:p w14:paraId="7DA39ECC" w14:textId="77777777" w:rsidR="00370DAF" w:rsidRDefault="00370D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400"/>
      <w:gridCol w:w="5400"/>
    </w:tblGrid>
    <w:tr w:rsidR="00E40B3A" w:rsidRPr="00E40B3A" w14:paraId="2A1964A5" w14:textId="77777777" w:rsidTr="001524D6">
      <w:trPr>
        <w:trHeight w:val="630"/>
      </w:trPr>
      <w:sdt>
        <w:sdtPr>
          <w:rPr>
            <w:color w:val="FFFFFF" w:themeColor="background1"/>
          </w:rPr>
          <w:alias w:val="Company"/>
          <w:tag w:val=""/>
          <w:id w:val="-2074503377"/>
          <w:placeholder>
            <w:docPart w:val="C32EBA1F50EF4066B44D39FDF2FDAFFD"/>
          </w:placeholder>
          <w:dataBinding w:prefixMappings="xmlns:ns0='http://schemas.openxmlformats.org/officeDocument/2006/extended-properties' " w:xpath="/ns0:Properties[1]/ns0:Company[1]" w:storeItemID="{6668398D-A668-4E3E-A5EB-62B293D839F1}"/>
          <w:text/>
        </w:sdtPr>
        <w:sdtEndPr/>
        <w:sdtContent>
          <w:tc>
            <w:tcPr>
              <w:tcW w:w="2500" w:type="pct"/>
              <w:shd w:val="clear" w:color="auto" w:fill="3E92CC" w:themeFill="accent1"/>
              <w:vAlign w:val="bottom"/>
            </w:tcPr>
            <w:p w14:paraId="7EF61FA9" w14:textId="77777777" w:rsidR="00AB3054" w:rsidRPr="00984BB5" w:rsidRDefault="00F17F6D" w:rsidP="001524D6">
              <w:pPr>
                <w:pStyle w:val="Heading3"/>
                <w:jc w:val="center"/>
                <w:outlineLvl w:val="2"/>
                <w:rPr>
                  <w:color w:val="FFFFFF" w:themeColor="background1"/>
                </w:rPr>
              </w:pPr>
              <w:r>
                <w:rPr>
                  <w:color w:val="FFFFFF" w:themeColor="background1"/>
                </w:rPr>
                <w:t>Pender County Utilities</w:t>
              </w:r>
            </w:p>
          </w:tc>
        </w:sdtContent>
      </w:sdt>
      <w:tc>
        <w:tcPr>
          <w:tcW w:w="2500" w:type="pct"/>
          <w:shd w:val="clear" w:color="auto" w:fill="3E92CC" w:themeFill="accent1"/>
          <w:vAlign w:val="bottom"/>
        </w:tcPr>
        <w:p w14:paraId="43297FD2" w14:textId="77777777" w:rsidR="00AB3054" w:rsidRPr="00984BB5" w:rsidRDefault="00F17F6D" w:rsidP="001524D6">
          <w:pPr>
            <w:pStyle w:val="Heading3"/>
            <w:jc w:val="center"/>
            <w:outlineLvl w:val="2"/>
            <w:rPr>
              <w:color w:val="FFFFFF" w:themeColor="background1"/>
            </w:rPr>
          </w:pPr>
          <w:r>
            <w:rPr>
              <w:color w:val="FFFFFF" w:themeColor="background1"/>
            </w:rPr>
            <w:t>Burgaw, North Carolina</w:t>
          </w:r>
        </w:p>
      </w:tc>
    </w:tr>
  </w:tbl>
  <w:p w14:paraId="2B36E11D" w14:textId="77777777" w:rsidR="00370DAF" w:rsidRPr="00AB3054" w:rsidRDefault="00370DAF" w:rsidP="00AB30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3A456C"/>
    <w:multiLevelType w:val="hybridMultilevel"/>
    <w:tmpl w:val="07AA7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D39"/>
    <w:rsid w:val="00001825"/>
    <w:rsid w:val="00006BAD"/>
    <w:rsid w:val="000210BC"/>
    <w:rsid w:val="0003102A"/>
    <w:rsid w:val="000378D4"/>
    <w:rsid w:val="00040DFC"/>
    <w:rsid w:val="00050419"/>
    <w:rsid w:val="00070CC5"/>
    <w:rsid w:val="000827B6"/>
    <w:rsid w:val="000A0948"/>
    <w:rsid w:val="000B2290"/>
    <w:rsid w:val="000B55F4"/>
    <w:rsid w:val="000B7DB6"/>
    <w:rsid w:val="000C7A80"/>
    <w:rsid w:val="000D016A"/>
    <w:rsid w:val="000F2635"/>
    <w:rsid w:val="001524D6"/>
    <w:rsid w:val="0018364D"/>
    <w:rsid w:val="001C0A9A"/>
    <w:rsid w:val="001D33DB"/>
    <w:rsid w:val="0021138C"/>
    <w:rsid w:val="00223664"/>
    <w:rsid w:val="002300A1"/>
    <w:rsid w:val="00234D0B"/>
    <w:rsid w:val="00237973"/>
    <w:rsid w:val="002416E4"/>
    <w:rsid w:val="0024360D"/>
    <w:rsid w:val="00253F7D"/>
    <w:rsid w:val="00266694"/>
    <w:rsid w:val="00273BD0"/>
    <w:rsid w:val="00276987"/>
    <w:rsid w:val="002857E2"/>
    <w:rsid w:val="00292D3D"/>
    <w:rsid w:val="002D2945"/>
    <w:rsid w:val="002F52F0"/>
    <w:rsid w:val="0032082A"/>
    <w:rsid w:val="00327357"/>
    <w:rsid w:val="0033156F"/>
    <w:rsid w:val="00337226"/>
    <w:rsid w:val="00370DAF"/>
    <w:rsid w:val="00374AEC"/>
    <w:rsid w:val="00375830"/>
    <w:rsid w:val="00385FC5"/>
    <w:rsid w:val="00392458"/>
    <w:rsid w:val="003932F3"/>
    <w:rsid w:val="00395EC4"/>
    <w:rsid w:val="003A5001"/>
    <w:rsid w:val="003B3ED5"/>
    <w:rsid w:val="003C2EE7"/>
    <w:rsid w:val="003C3C7F"/>
    <w:rsid w:val="003E0362"/>
    <w:rsid w:val="003E1CDD"/>
    <w:rsid w:val="003E3750"/>
    <w:rsid w:val="003F1976"/>
    <w:rsid w:val="00404107"/>
    <w:rsid w:val="004069C8"/>
    <w:rsid w:val="004219C9"/>
    <w:rsid w:val="00442D2E"/>
    <w:rsid w:val="00450513"/>
    <w:rsid w:val="004571D6"/>
    <w:rsid w:val="0046226E"/>
    <w:rsid w:val="00471A76"/>
    <w:rsid w:val="00472B71"/>
    <w:rsid w:val="00472BEA"/>
    <w:rsid w:val="00473BC0"/>
    <w:rsid w:val="004759DF"/>
    <w:rsid w:val="004766A7"/>
    <w:rsid w:val="00476BA8"/>
    <w:rsid w:val="00482364"/>
    <w:rsid w:val="00494A01"/>
    <w:rsid w:val="004B1C39"/>
    <w:rsid w:val="004C2151"/>
    <w:rsid w:val="004C2197"/>
    <w:rsid w:val="004D441E"/>
    <w:rsid w:val="004D6911"/>
    <w:rsid w:val="004F181F"/>
    <w:rsid w:val="00547531"/>
    <w:rsid w:val="005518EE"/>
    <w:rsid w:val="00571555"/>
    <w:rsid w:val="005738D7"/>
    <w:rsid w:val="00586059"/>
    <w:rsid w:val="005A148E"/>
    <w:rsid w:val="005B108C"/>
    <w:rsid w:val="005B6D16"/>
    <w:rsid w:val="005F5523"/>
    <w:rsid w:val="00605861"/>
    <w:rsid w:val="006062AE"/>
    <w:rsid w:val="00620236"/>
    <w:rsid w:val="00632D96"/>
    <w:rsid w:val="0064494B"/>
    <w:rsid w:val="00664C65"/>
    <w:rsid w:val="006654C2"/>
    <w:rsid w:val="00697256"/>
    <w:rsid w:val="00697F9A"/>
    <w:rsid w:val="006A76DA"/>
    <w:rsid w:val="006D3CCC"/>
    <w:rsid w:val="006F4804"/>
    <w:rsid w:val="00701CD7"/>
    <w:rsid w:val="0070337B"/>
    <w:rsid w:val="007317A1"/>
    <w:rsid w:val="0075456A"/>
    <w:rsid w:val="00766777"/>
    <w:rsid w:val="00767034"/>
    <w:rsid w:val="00771380"/>
    <w:rsid w:val="00773C78"/>
    <w:rsid w:val="00775011"/>
    <w:rsid w:val="00783DB0"/>
    <w:rsid w:val="007D41E5"/>
    <w:rsid w:val="007E7E91"/>
    <w:rsid w:val="00820B40"/>
    <w:rsid w:val="0084024B"/>
    <w:rsid w:val="008550E7"/>
    <w:rsid w:val="0088768A"/>
    <w:rsid w:val="00892645"/>
    <w:rsid w:val="00895608"/>
    <w:rsid w:val="008961FB"/>
    <w:rsid w:val="008A5DB5"/>
    <w:rsid w:val="008B524B"/>
    <w:rsid w:val="008C226C"/>
    <w:rsid w:val="008D1081"/>
    <w:rsid w:val="008D13FA"/>
    <w:rsid w:val="008F48EB"/>
    <w:rsid w:val="008F79E0"/>
    <w:rsid w:val="00911D10"/>
    <w:rsid w:val="009231DB"/>
    <w:rsid w:val="009349BC"/>
    <w:rsid w:val="00945C85"/>
    <w:rsid w:val="009528DE"/>
    <w:rsid w:val="00952EE5"/>
    <w:rsid w:val="00952FA2"/>
    <w:rsid w:val="00955809"/>
    <w:rsid w:val="009567F9"/>
    <w:rsid w:val="009570EF"/>
    <w:rsid w:val="00973595"/>
    <w:rsid w:val="00984BB5"/>
    <w:rsid w:val="00997E84"/>
    <w:rsid w:val="009A1448"/>
    <w:rsid w:val="009A2834"/>
    <w:rsid w:val="009A611A"/>
    <w:rsid w:val="009B0CFA"/>
    <w:rsid w:val="009E13A4"/>
    <w:rsid w:val="00A0361E"/>
    <w:rsid w:val="00A03F9E"/>
    <w:rsid w:val="00A337F1"/>
    <w:rsid w:val="00A4351E"/>
    <w:rsid w:val="00A5038C"/>
    <w:rsid w:val="00A52911"/>
    <w:rsid w:val="00A5487A"/>
    <w:rsid w:val="00A73B35"/>
    <w:rsid w:val="00A75713"/>
    <w:rsid w:val="00A83D49"/>
    <w:rsid w:val="00A84ACB"/>
    <w:rsid w:val="00AA1EEA"/>
    <w:rsid w:val="00AA462F"/>
    <w:rsid w:val="00AB3054"/>
    <w:rsid w:val="00AB5DB7"/>
    <w:rsid w:val="00AC79E8"/>
    <w:rsid w:val="00B0197C"/>
    <w:rsid w:val="00B043F1"/>
    <w:rsid w:val="00B143DA"/>
    <w:rsid w:val="00B2518F"/>
    <w:rsid w:val="00B360B2"/>
    <w:rsid w:val="00B3751E"/>
    <w:rsid w:val="00B43864"/>
    <w:rsid w:val="00B44AE4"/>
    <w:rsid w:val="00B50167"/>
    <w:rsid w:val="00B609F3"/>
    <w:rsid w:val="00B647E0"/>
    <w:rsid w:val="00B85145"/>
    <w:rsid w:val="00B87DA4"/>
    <w:rsid w:val="00BA04BE"/>
    <w:rsid w:val="00BA6ECA"/>
    <w:rsid w:val="00BC0CC7"/>
    <w:rsid w:val="00BC2E14"/>
    <w:rsid w:val="00BC5FFB"/>
    <w:rsid w:val="00BC7E95"/>
    <w:rsid w:val="00BF1F7D"/>
    <w:rsid w:val="00C06EC3"/>
    <w:rsid w:val="00C12D48"/>
    <w:rsid w:val="00C4147C"/>
    <w:rsid w:val="00C561E0"/>
    <w:rsid w:val="00C57008"/>
    <w:rsid w:val="00C576E0"/>
    <w:rsid w:val="00C6593D"/>
    <w:rsid w:val="00C70286"/>
    <w:rsid w:val="00C77D71"/>
    <w:rsid w:val="00C86725"/>
    <w:rsid w:val="00C9648A"/>
    <w:rsid w:val="00CA0FF6"/>
    <w:rsid w:val="00CB5BC3"/>
    <w:rsid w:val="00CB7A6E"/>
    <w:rsid w:val="00CD7B34"/>
    <w:rsid w:val="00CE0CA7"/>
    <w:rsid w:val="00CF2CFE"/>
    <w:rsid w:val="00CF2E93"/>
    <w:rsid w:val="00D00456"/>
    <w:rsid w:val="00D0175F"/>
    <w:rsid w:val="00D0415D"/>
    <w:rsid w:val="00D110B4"/>
    <w:rsid w:val="00D217F8"/>
    <w:rsid w:val="00D270E9"/>
    <w:rsid w:val="00D53FE9"/>
    <w:rsid w:val="00D62B06"/>
    <w:rsid w:val="00D67B9F"/>
    <w:rsid w:val="00DD4CEF"/>
    <w:rsid w:val="00DE6138"/>
    <w:rsid w:val="00DE63F6"/>
    <w:rsid w:val="00DE655E"/>
    <w:rsid w:val="00DF7139"/>
    <w:rsid w:val="00E276B9"/>
    <w:rsid w:val="00E36096"/>
    <w:rsid w:val="00E40B3A"/>
    <w:rsid w:val="00E53F4D"/>
    <w:rsid w:val="00E74B80"/>
    <w:rsid w:val="00E75FBD"/>
    <w:rsid w:val="00E761C0"/>
    <w:rsid w:val="00E77AC0"/>
    <w:rsid w:val="00E80656"/>
    <w:rsid w:val="00E96EC5"/>
    <w:rsid w:val="00EB2BB8"/>
    <w:rsid w:val="00EE1DA4"/>
    <w:rsid w:val="00EF35E6"/>
    <w:rsid w:val="00F17F6D"/>
    <w:rsid w:val="00F42407"/>
    <w:rsid w:val="00F56AD1"/>
    <w:rsid w:val="00F663DD"/>
    <w:rsid w:val="00F67106"/>
    <w:rsid w:val="00F84454"/>
    <w:rsid w:val="00F900BE"/>
    <w:rsid w:val="00FB2537"/>
    <w:rsid w:val="00FB2872"/>
    <w:rsid w:val="00FB4F85"/>
    <w:rsid w:val="00FC01F3"/>
    <w:rsid w:val="00FC469C"/>
    <w:rsid w:val="00FC48BA"/>
    <w:rsid w:val="00FC64BB"/>
    <w:rsid w:val="00FD0D39"/>
    <w:rsid w:val="00FD4221"/>
    <w:rsid w:val="00FD7691"/>
    <w:rsid w:val="00FE3CB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7B85FC9C"/>
  <w15:chartTrackingRefBased/>
  <w15:docId w15:val="{EE05DEDB-AC58-45A5-B300-7A034FF58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B7DB6"/>
    <w:rPr>
      <w:color w:val="0D0D0D" w:themeColor="text1"/>
    </w:rPr>
  </w:style>
  <w:style w:type="paragraph" w:styleId="Heading1">
    <w:name w:val="heading 1"/>
    <w:basedOn w:val="Normal"/>
    <w:next w:val="Normal"/>
    <w:link w:val="Heading1Char"/>
    <w:uiPriority w:val="9"/>
    <w:qFormat/>
    <w:rsid w:val="009E13A4"/>
    <w:pPr>
      <w:keepNext/>
      <w:keepLines/>
      <w:spacing w:after="0" w:line="240" w:lineRule="auto"/>
      <w:outlineLvl w:val="0"/>
    </w:pPr>
    <w:rPr>
      <w:rFonts w:eastAsiaTheme="majorEastAsia" w:cstheme="majorBidi"/>
      <w:color w:val="3188C3" w:themeColor="accent2" w:themeShade="BF"/>
      <w:sz w:val="48"/>
      <w:szCs w:val="32"/>
    </w:rPr>
  </w:style>
  <w:style w:type="paragraph" w:styleId="Heading2">
    <w:name w:val="heading 2"/>
    <w:basedOn w:val="Normal"/>
    <w:next w:val="Normal"/>
    <w:link w:val="Heading2Char"/>
    <w:uiPriority w:val="9"/>
    <w:unhideWhenUsed/>
    <w:qFormat/>
    <w:rsid w:val="004766A7"/>
    <w:pPr>
      <w:keepNext/>
      <w:keepLines/>
      <w:spacing w:before="240" w:after="0" w:line="240" w:lineRule="auto"/>
      <w:outlineLvl w:val="1"/>
    </w:pPr>
    <w:rPr>
      <w:rFonts w:eastAsiaTheme="majorEastAsia" w:cstheme="majorBidi"/>
      <w:caps/>
      <w:color w:val="3188C3" w:themeColor="accent2" w:themeShade="BF"/>
      <w:sz w:val="28"/>
      <w:szCs w:val="26"/>
    </w:rPr>
  </w:style>
  <w:style w:type="paragraph" w:styleId="Heading3">
    <w:name w:val="heading 3"/>
    <w:basedOn w:val="Normal"/>
    <w:next w:val="Normal"/>
    <w:link w:val="Heading3Char"/>
    <w:uiPriority w:val="9"/>
    <w:unhideWhenUsed/>
    <w:qFormat/>
    <w:rsid w:val="004F181F"/>
    <w:pPr>
      <w:spacing w:after="0" w:line="240" w:lineRule="auto"/>
      <w:outlineLvl w:val="2"/>
    </w:pPr>
    <w:rPr>
      <w:rFonts w:asciiTheme="majorHAnsi" w:eastAsiaTheme="majorEastAsia" w:hAnsiTheme="majorHAnsi" w:cstheme="majorBidi"/>
      <w:iCs/>
      <w:color w:val="3E92CC" w:themeColor="accent1"/>
    </w:rPr>
  </w:style>
  <w:style w:type="paragraph" w:styleId="Heading4">
    <w:name w:val="heading 4"/>
    <w:basedOn w:val="Normal"/>
    <w:next w:val="Normal"/>
    <w:link w:val="Heading4Char"/>
    <w:uiPriority w:val="9"/>
    <w:unhideWhenUsed/>
    <w:qFormat/>
    <w:rsid w:val="009E13A4"/>
    <w:pPr>
      <w:keepNext/>
      <w:keepLines/>
      <w:spacing w:after="0" w:line="240" w:lineRule="auto"/>
      <w:outlineLvl w:val="3"/>
    </w:pPr>
    <w:rPr>
      <w:rFonts w:eastAsiaTheme="majorEastAsia" w:cstheme="majorBidi"/>
      <w:iCs/>
      <w:caps/>
      <w:spacing w:val="10"/>
      <w:sz w:val="20"/>
    </w:rPr>
  </w:style>
  <w:style w:type="paragraph" w:styleId="Heading5">
    <w:name w:val="heading 5"/>
    <w:basedOn w:val="Normal"/>
    <w:next w:val="Normal"/>
    <w:link w:val="Heading5Char"/>
    <w:uiPriority w:val="9"/>
    <w:unhideWhenUsed/>
    <w:qFormat/>
    <w:pPr>
      <w:keepNext/>
      <w:keepLines/>
      <w:pBdr>
        <w:top w:val="single" w:sz="8" w:space="3" w:color="3E92CC" w:themeColor="accent1"/>
        <w:bottom w:val="single" w:sz="8" w:space="3" w:color="3E92CC" w:themeColor="accent1"/>
      </w:pBdr>
      <w:shd w:val="clear" w:color="auto" w:fill="3E92CC" w:themeFill="accent1"/>
      <w:spacing w:before="200" w:after="200" w:line="240" w:lineRule="auto"/>
      <w:jc w:val="center"/>
      <w:outlineLvl w:val="4"/>
    </w:pPr>
    <w:rPr>
      <w:rFonts w:asciiTheme="majorHAnsi" w:eastAsiaTheme="majorEastAsia" w:hAnsiTheme="majorHAnsi" w:cstheme="majorBidi"/>
      <w:caps/>
      <w:color w:val="FFFFFF" w:themeColor="background1"/>
    </w:rPr>
  </w:style>
  <w:style w:type="paragraph" w:styleId="Heading6">
    <w:name w:val="heading 6"/>
    <w:basedOn w:val="Normal"/>
    <w:next w:val="Normal"/>
    <w:link w:val="Heading6Char"/>
    <w:uiPriority w:val="9"/>
    <w:unhideWhenUsed/>
    <w:qFormat/>
    <w:rsid w:val="004F181F"/>
    <w:pPr>
      <w:keepNext/>
      <w:keepLines/>
      <w:spacing w:before="120" w:line="240" w:lineRule="auto"/>
      <w:outlineLvl w:val="5"/>
    </w:pPr>
    <w:rPr>
      <w:rFonts w:eastAsiaTheme="majorEastAsia" w:cstheme="majorBidi"/>
      <w:b/>
      <w:color w:val="313131" w:themeColor="text1" w:themeTint="D9"/>
      <w:spacing w:val="20"/>
      <w:sz w:val="28"/>
    </w:rPr>
  </w:style>
  <w:style w:type="paragraph" w:styleId="Heading7">
    <w:name w:val="heading 7"/>
    <w:basedOn w:val="Normal"/>
    <w:next w:val="Normal"/>
    <w:link w:val="Heading7Char"/>
    <w:uiPriority w:val="9"/>
    <w:unhideWhenUsed/>
    <w:qFormat/>
    <w:rsid w:val="004766A7"/>
    <w:pPr>
      <w:keepNext/>
      <w:keepLines/>
      <w:spacing w:after="0" w:line="240" w:lineRule="auto"/>
      <w:outlineLvl w:val="6"/>
    </w:pPr>
    <w:rPr>
      <w:rFonts w:asciiTheme="majorHAnsi" w:eastAsiaTheme="majorEastAsia" w:hAnsiTheme="majorHAnsi" w:cstheme="majorBidi"/>
      <w:i/>
      <w:iCs/>
      <w:color w:val="3E92CC" w:themeColor="accent1"/>
      <w:sz w:val="28"/>
    </w:rPr>
  </w:style>
  <w:style w:type="paragraph" w:styleId="Heading8">
    <w:name w:val="heading 8"/>
    <w:basedOn w:val="Normal"/>
    <w:next w:val="Normal"/>
    <w:link w:val="Heading8Char"/>
    <w:uiPriority w:val="9"/>
    <w:unhideWhenUsed/>
    <w:qFormat/>
    <w:rsid w:val="00E77AC0"/>
    <w:pPr>
      <w:keepNext/>
      <w:keepLines/>
      <w:spacing w:after="0" w:line="240" w:lineRule="auto"/>
      <w:outlineLvl w:val="7"/>
    </w:pPr>
    <w:rPr>
      <w:rFonts w:asciiTheme="majorHAnsi" w:eastAsiaTheme="majorEastAsia" w:hAnsiTheme="majorHAnsi" w:cstheme="majorBidi"/>
      <w:color w:val="323232" w:themeColor="text1" w:themeTint="D8"/>
      <w:spacing w:val="40"/>
      <w:sz w:val="18"/>
      <w:szCs w:val="21"/>
    </w:rPr>
  </w:style>
  <w:style w:type="paragraph" w:styleId="Heading9">
    <w:name w:val="heading 9"/>
    <w:basedOn w:val="Normal"/>
    <w:next w:val="Normal"/>
    <w:link w:val="Heading9Char"/>
    <w:uiPriority w:val="9"/>
    <w:semiHidden/>
    <w:unhideWhenUsed/>
    <w:qFormat/>
    <w:pPr>
      <w:keepNext/>
      <w:keepLines/>
      <w:spacing w:after="0" w:line="240" w:lineRule="auto"/>
      <w:outlineLvl w:val="8"/>
    </w:pPr>
    <w:rPr>
      <w:rFonts w:asciiTheme="majorHAnsi" w:eastAsiaTheme="majorEastAsia" w:hAnsiTheme="majorHAnsi" w:cstheme="majorBidi"/>
      <w:i/>
      <w:iCs/>
      <w:color w:val="323232"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3E92CC" w:themeColor="accent1"/>
      <w:spacing w:val="0"/>
    </w:rPr>
  </w:style>
  <w:style w:type="character" w:customStyle="1" w:styleId="Heading1Char">
    <w:name w:val="Heading 1 Char"/>
    <w:basedOn w:val="DefaultParagraphFont"/>
    <w:link w:val="Heading1"/>
    <w:uiPriority w:val="9"/>
    <w:rsid w:val="009E13A4"/>
    <w:rPr>
      <w:rFonts w:eastAsiaTheme="majorEastAsia" w:cstheme="majorBidi"/>
      <w:color w:val="3188C3" w:themeColor="accent2" w:themeShade="BF"/>
      <w:sz w:val="48"/>
      <w:szCs w:val="32"/>
    </w:rPr>
  </w:style>
  <w:style w:type="paragraph" w:styleId="Subtitle">
    <w:name w:val="Subtitle"/>
    <w:basedOn w:val="Normal"/>
    <w:link w:val="SubtitleChar"/>
    <w:uiPriority w:val="2"/>
    <w:qFormat/>
    <w:rsid w:val="000B7DB6"/>
    <w:pPr>
      <w:numPr>
        <w:ilvl w:val="1"/>
      </w:numPr>
      <w:spacing w:after="480" w:line="240" w:lineRule="auto"/>
      <w:contextualSpacing/>
      <w:jc w:val="center"/>
    </w:pPr>
    <w:rPr>
      <w:rFonts w:asciiTheme="majorHAnsi" w:hAnsiTheme="majorHAnsi"/>
      <w:caps/>
      <w:color w:val="3E92CC" w:themeColor="accent1"/>
      <w:sz w:val="28"/>
    </w:rPr>
  </w:style>
  <w:style w:type="character" w:customStyle="1" w:styleId="SubtitleChar">
    <w:name w:val="Subtitle Char"/>
    <w:basedOn w:val="DefaultParagraphFont"/>
    <w:link w:val="Subtitle"/>
    <w:uiPriority w:val="2"/>
    <w:rsid w:val="000B7DB6"/>
    <w:rPr>
      <w:rFonts w:asciiTheme="majorHAnsi" w:hAnsiTheme="majorHAnsi"/>
      <w:caps/>
      <w:color w:val="3E92CC" w:themeColor="accent1"/>
      <w:sz w:val="28"/>
    </w:rPr>
  </w:style>
  <w:style w:type="paragraph" w:styleId="Title">
    <w:name w:val="Title"/>
    <w:basedOn w:val="Heading1"/>
    <w:link w:val="TitleChar"/>
    <w:uiPriority w:val="1"/>
    <w:qFormat/>
    <w:rsid w:val="00AB3054"/>
    <w:pPr>
      <w:spacing w:before="120"/>
      <w:contextualSpacing/>
      <w:jc w:val="center"/>
    </w:pPr>
    <w:rPr>
      <w:rFonts w:asciiTheme="majorHAnsi" w:hAnsiTheme="majorHAnsi"/>
      <w:b/>
      <w:color w:val="23316B" w:themeColor="text2"/>
      <w:kern w:val="28"/>
      <w:sz w:val="80"/>
      <w:szCs w:val="56"/>
    </w:rPr>
  </w:style>
  <w:style w:type="character" w:customStyle="1" w:styleId="TitleChar">
    <w:name w:val="Title Char"/>
    <w:basedOn w:val="DefaultParagraphFont"/>
    <w:link w:val="Title"/>
    <w:uiPriority w:val="1"/>
    <w:rsid w:val="00AB3054"/>
    <w:rPr>
      <w:rFonts w:asciiTheme="majorHAnsi" w:eastAsiaTheme="majorEastAsia" w:hAnsiTheme="majorHAnsi" w:cstheme="majorBidi"/>
      <w:b/>
      <w:caps/>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766A7"/>
    <w:rPr>
      <w:rFonts w:eastAsiaTheme="majorEastAsia" w:cstheme="majorBidi"/>
      <w:caps/>
      <w:color w:val="3188C3" w:themeColor="accent2" w:themeShade="BF"/>
      <w:sz w:val="28"/>
      <w:szCs w:val="26"/>
    </w:rPr>
  </w:style>
  <w:style w:type="character" w:customStyle="1" w:styleId="Heading3Char">
    <w:name w:val="Heading 3 Char"/>
    <w:basedOn w:val="DefaultParagraphFont"/>
    <w:link w:val="Heading3"/>
    <w:uiPriority w:val="9"/>
    <w:rsid w:val="004F181F"/>
    <w:rPr>
      <w:rFonts w:asciiTheme="majorHAnsi" w:eastAsiaTheme="majorEastAsia" w:hAnsiTheme="majorHAnsi" w:cstheme="majorBidi"/>
      <w:iCs/>
      <w:color w:val="3E92CC" w:themeColor="accent1"/>
    </w:rPr>
  </w:style>
  <w:style w:type="character" w:customStyle="1" w:styleId="Heading4Char">
    <w:name w:val="Heading 4 Char"/>
    <w:basedOn w:val="DefaultParagraphFont"/>
    <w:link w:val="Heading4"/>
    <w:uiPriority w:val="9"/>
    <w:rsid w:val="009E13A4"/>
    <w:rPr>
      <w:rFonts w:eastAsiaTheme="majorEastAsia" w:cstheme="majorBidi"/>
      <w:iCs/>
      <w:caps/>
      <w:color w:val="0D0D0D" w:themeColor="text1"/>
      <w:spacing w:val="10"/>
      <w:sz w:val="20"/>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FFFFFF" w:themeColor="background1"/>
      <w:shd w:val="clear" w:color="auto" w:fill="3E92CC" w:themeFill="accent1"/>
    </w:rPr>
  </w:style>
  <w:style w:type="character" w:customStyle="1" w:styleId="Heading6Char">
    <w:name w:val="Heading 6 Char"/>
    <w:basedOn w:val="DefaultParagraphFont"/>
    <w:link w:val="Heading6"/>
    <w:uiPriority w:val="9"/>
    <w:rsid w:val="004F181F"/>
    <w:rPr>
      <w:rFonts w:eastAsiaTheme="majorEastAsia" w:cstheme="majorBidi"/>
      <w:b/>
      <w:color w:val="313131" w:themeColor="text1" w:themeTint="D9"/>
      <w:spacing w:val="20"/>
      <w:sz w:val="28"/>
    </w:rPr>
  </w:style>
  <w:style w:type="character" w:styleId="IntenseEmphasis">
    <w:name w:val="Intense Emphasis"/>
    <w:basedOn w:val="DefaultParagraphFont"/>
    <w:uiPriority w:val="21"/>
    <w:qFormat/>
    <w:rsid w:val="009E13A4"/>
    <w:rPr>
      <w:rFonts w:asciiTheme="minorHAnsi" w:hAnsiTheme="minorHAnsi"/>
      <w:b/>
      <w:iCs/>
      <w:color w:val="3E92CC" w:themeColor="accent1"/>
      <w:spacing w:val="40"/>
      <w:sz w:val="24"/>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spacing w:before="40" w:after="40" w:line="240" w:lineRule="auto"/>
    </w:pPr>
    <w:rPr>
      <w:caps/>
      <w:color w:val="3188C3" w:themeColor="accent2" w:themeShade="BF"/>
      <w:sz w:val="20"/>
    </w:rPr>
  </w:style>
  <w:style w:type="character" w:customStyle="1" w:styleId="FooterChar">
    <w:name w:val="Footer Char"/>
    <w:basedOn w:val="DefaultParagraphFont"/>
    <w:link w:val="Footer"/>
    <w:uiPriority w:val="99"/>
    <w:rPr>
      <w:caps/>
      <w:color w:val="3188C3" w:themeColor="accent2" w:themeShade="BF"/>
      <w:sz w:val="20"/>
    </w:rPr>
  </w:style>
  <w:style w:type="paragraph" w:styleId="Header">
    <w:name w:val="header"/>
    <w:basedOn w:val="Normal"/>
    <w:link w:val="HeaderChar"/>
    <w:uiPriority w:val="99"/>
    <w:unhideWhenUsed/>
    <w:pPr>
      <w:spacing w:before="40" w:after="40" w:line="240" w:lineRule="auto"/>
    </w:pPr>
    <w:rPr>
      <w:caps/>
      <w:color w:val="3188C3" w:themeColor="accent2" w:themeShade="BF"/>
      <w:sz w:val="20"/>
    </w:rPr>
  </w:style>
  <w:style w:type="character" w:customStyle="1" w:styleId="HeaderChar">
    <w:name w:val="Header Char"/>
    <w:basedOn w:val="DefaultParagraphFont"/>
    <w:link w:val="Header"/>
    <w:uiPriority w:val="99"/>
    <w:rPr>
      <w:caps/>
      <w:color w:val="3188C3" w:themeColor="accent2" w:themeShade="BF"/>
      <w:sz w:val="20"/>
    </w:rPr>
  </w:style>
  <w:style w:type="character" w:customStyle="1" w:styleId="Heading8Char">
    <w:name w:val="Heading 8 Char"/>
    <w:basedOn w:val="DefaultParagraphFont"/>
    <w:link w:val="Heading8"/>
    <w:uiPriority w:val="9"/>
    <w:rsid w:val="00E77AC0"/>
    <w:rPr>
      <w:rFonts w:asciiTheme="majorHAnsi" w:eastAsiaTheme="majorEastAsia" w:hAnsiTheme="majorHAnsi" w:cstheme="majorBidi"/>
      <w:color w:val="323232" w:themeColor="text1" w:themeTint="D8"/>
      <w:spacing w:val="40"/>
      <w:sz w:val="18"/>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323232" w:themeColor="text1" w:themeTint="D8"/>
      <w:sz w:val="22"/>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4766A7"/>
    <w:rPr>
      <w:rFonts w:asciiTheme="majorHAnsi" w:eastAsiaTheme="majorEastAsia" w:hAnsiTheme="majorHAnsi" w:cstheme="majorBidi"/>
      <w:i/>
      <w:iCs/>
      <w:color w:val="3E92CC" w:themeColor="accent1"/>
      <w:sz w:val="2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paragraph" w:styleId="NormalWeb">
    <w:name w:val="Normal (Web)"/>
    <w:basedOn w:val="Normal"/>
    <w:uiPriority w:val="99"/>
    <w:unhideWhenUsed/>
    <w:rsid w:val="009231DB"/>
    <w:rPr>
      <w:rFonts w:ascii="Times New Roman" w:hAnsi="Times New Roman" w:cs="Times New Roman"/>
    </w:rPr>
  </w:style>
  <w:style w:type="paragraph" w:customStyle="1" w:styleId="WP9BodyText">
    <w:name w:val="WP9_Body Text"/>
    <w:basedOn w:val="Normal"/>
    <w:rsid w:val="008961FB"/>
    <w:pPr>
      <w:spacing w:after="0" w:line="240" w:lineRule="auto"/>
    </w:pPr>
    <w:rPr>
      <w:rFonts w:ascii="Times New Roman" w:eastAsia="Times New Roman" w:hAnsi="Times New Roman" w:cs="Times New Roman"/>
      <w:color w:val="FF0000"/>
      <w:szCs w:val="20"/>
      <w:lang w:eastAsia="en-US"/>
    </w:rPr>
  </w:style>
  <w:style w:type="paragraph" w:styleId="ListParagraph">
    <w:name w:val="List Paragraph"/>
    <w:basedOn w:val="Normal"/>
    <w:uiPriority w:val="34"/>
    <w:unhideWhenUsed/>
    <w:qFormat/>
    <w:rsid w:val="003F1976"/>
    <w:pPr>
      <w:ind w:left="720"/>
      <w:contextualSpacing/>
    </w:pPr>
  </w:style>
  <w:style w:type="paragraph" w:customStyle="1" w:styleId="WP9Heading5">
    <w:name w:val="WP9_Heading 5"/>
    <w:basedOn w:val="Normal"/>
    <w:rsid w:val="00CF2E93"/>
    <w:pPr>
      <w:spacing w:after="0" w:line="240" w:lineRule="auto"/>
      <w:jc w:val="center"/>
    </w:pPr>
    <w:rPr>
      <w:rFonts w:ascii="Times New Roman" w:eastAsia="Times New Roman" w:hAnsi="Times New Roman" w:cs="Times New Roman"/>
      <w:color w:val="auto"/>
      <w:sz w:val="18"/>
      <w:szCs w:val="20"/>
      <w:lang w:eastAsia="en-US"/>
    </w:rPr>
  </w:style>
  <w:style w:type="character" w:styleId="Hyperlink">
    <w:name w:val="Hyperlink"/>
    <w:rsid w:val="00571555"/>
    <w:rPr>
      <w:color w:val="0000FF"/>
      <w:u w:val="single"/>
    </w:rPr>
  </w:style>
  <w:style w:type="character" w:styleId="UnresolvedMention">
    <w:name w:val="Unresolved Mention"/>
    <w:basedOn w:val="DefaultParagraphFont"/>
    <w:uiPriority w:val="99"/>
    <w:semiHidden/>
    <w:unhideWhenUsed/>
    <w:rsid w:val="002F52F0"/>
    <w:rPr>
      <w:color w:val="605E5C"/>
      <w:shd w:val="clear" w:color="auto" w:fill="E1DFDD"/>
    </w:rPr>
  </w:style>
  <w:style w:type="paragraph" w:styleId="NoSpacing">
    <w:name w:val="No Spacing"/>
    <w:link w:val="NoSpacingChar"/>
    <w:uiPriority w:val="1"/>
    <w:qFormat/>
    <w:rsid w:val="00DE63F6"/>
    <w:pPr>
      <w:spacing w:after="0" w:line="240" w:lineRule="auto"/>
    </w:pPr>
    <w:rPr>
      <w:color w:val="auto"/>
      <w:sz w:val="22"/>
      <w:szCs w:val="22"/>
      <w:lang w:eastAsia="en-US"/>
    </w:rPr>
  </w:style>
  <w:style w:type="character" w:customStyle="1" w:styleId="NoSpacingChar">
    <w:name w:val="No Spacing Char"/>
    <w:basedOn w:val="DefaultParagraphFont"/>
    <w:link w:val="NoSpacing"/>
    <w:uiPriority w:val="1"/>
    <w:rsid w:val="00DE63F6"/>
    <w:rPr>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440991">
      <w:bodyDiv w:val="1"/>
      <w:marLeft w:val="0"/>
      <w:marRight w:val="0"/>
      <w:marTop w:val="0"/>
      <w:marBottom w:val="0"/>
      <w:divBdr>
        <w:top w:val="none" w:sz="0" w:space="0" w:color="auto"/>
        <w:left w:val="none" w:sz="0" w:space="0" w:color="auto"/>
        <w:bottom w:val="none" w:sz="0" w:space="0" w:color="auto"/>
        <w:right w:val="none" w:sz="0" w:space="0" w:color="auto"/>
      </w:divBdr>
      <w:divsChild>
        <w:div w:id="1375498822">
          <w:marLeft w:val="0"/>
          <w:marRight w:val="0"/>
          <w:marTop w:val="0"/>
          <w:marBottom w:val="0"/>
          <w:divBdr>
            <w:top w:val="none" w:sz="0" w:space="0" w:color="auto"/>
            <w:left w:val="none" w:sz="0" w:space="0" w:color="auto"/>
            <w:bottom w:val="none" w:sz="0" w:space="0" w:color="auto"/>
            <w:right w:val="none" w:sz="0" w:space="0" w:color="auto"/>
          </w:divBdr>
          <w:divsChild>
            <w:div w:id="633557654">
              <w:marLeft w:val="0"/>
              <w:marRight w:val="0"/>
              <w:marTop w:val="0"/>
              <w:marBottom w:val="0"/>
              <w:divBdr>
                <w:top w:val="none" w:sz="0" w:space="0" w:color="auto"/>
                <w:left w:val="none" w:sz="0" w:space="0" w:color="auto"/>
                <w:bottom w:val="none" w:sz="0" w:space="0" w:color="auto"/>
                <w:right w:val="none" w:sz="0" w:space="0" w:color="auto"/>
              </w:divBdr>
              <w:divsChild>
                <w:div w:id="1707556145">
                  <w:marLeft w:val="-225"/>
                  <w:marRight w:val="-225"/>
                  <w:marTop w:val="0"/>
                  <w:marBottom w:val="0"/>
                  <w:divBdr>
                    <w:top w:val="none" w:sz="0" w:space="0" w:color="auto"/>
                    <w:left w:val="none" w:sz="0" w:space="0" w:color="auto"/>
                    <w:bottom w:val="none" w:sz="0" w:space="0" w:color="auto"/>
                    <w:right w:val="none" w:sz="0" w:space="0" w:color="auto"/>
                  </w:divBdr>
                  <w:divsChild>
                    <w:div w:id="386346493">
                      <w:marLeft w:val="0"/>
                      <w:marRight w:val="0"/>
                      <w:marTop w:val="0"/>
                      <w:marBottom w:val="0"/>
                      <w:divBdr>
                        <w:top w:val="none" w:sz="0" w:space="0" w:color="auto"/>
                        <w:left w:val="none" w:sz="0" w:space="0" w:color="auto"/>
                        <w:bottom w:val="none" w:sz="0" w:space="0" w:color="auto"/>
                        <w:right w:val="none" w:sz="0" w:space="0" w:color="auto"/>
                      </w:divBdr>
                      <w:divsChild>
                        <w:div w:id="670374507">
                          <w:marLeft w:val="0"/>
                          <w:marRight w:val="0"/>
                          <w:marTop w:val="0"/>
                          <w:marBottom w:val="0"/>
                          <w:divBdr>
                            <w:top w:val="none" w:sz="0" w:space="0" w:color="auto"/>
                            <w:left w:val="none" w:sz="0" w:space="0" w:color="auto"/>
                            <w:bottom w:val="none" w:sz="0" w:space="0" w:color="auto"/>
                            <w:right w:val="none" w:sz="0" w:space="0" w:color="auto"/>
                          </w:divBdr>
                          <w:divsChild>
                            <w:div w:id="57023588">
                              <w:marLeft w:val="0"/>
                              <w:marRight w:val="0"/>
                              <w:marTop w:val="0"/>
                              <w:marBottom w:val="0"/>
                              <w:divBdr>
                                <w:top w:val="none" w:sz="0" w:space="0" w:color="auto"/>
                                <w:left w:val="none" w:sz="0" w:space="0" w:color="auto"/>
                                <w:bottom w:val="none" w:sz="0" w:space="0" w:color="auto"/>
                                <w:right w:val="none" w:sz="0" w:space="0" w:color="auto"/>
                              </w:divBdr>
                              <w:divsChild>
                                <w:div w:id="479738831">
                                  <w:marLeft w:val="0"/>
                                  <w:marRight w:val="0"/>
                                  <w:marTop w:val="0"/>
                                  <w:marBottom w:val="0"/>
                                  <w:divBdr>
                                    <w:top w:val="none" w:sz="0" w:space="0" w:color="auto"/>
                                    <w:left w:val="none" w:sz="0" w:space="0" w:color="auto"/>
                                    <w:bottom w:val="none" w:sz="0" w:space="0" w:color="auto"/>
                                    <w:right w:val="none" w:sz="0" w:space="0" w:color="auto"/>
                                  </w:divBdr>
                                  <w:divsChild>
                                    <w:div w:id="1803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8975104">
      <w:bodyDiv w:val="1"/>
      <w:marLeft w:val="0"/>
      <w:marRight w:val="0"/>
      <w:marTop w:val="0"/>
      <w:marBottom w:val="0"/>
      <w:divBdr>
        <w:top w:val="none" w:sz="0" w:space="0" w:color="auto"/>
        <w:left w:val="none" w:sz="0" w:space="0" w:color="auto"/>
        <w:bottom w:val="none" w:sz="0" w:space="0" w:color="auto"/>
        <w:right w:val="none" w:sz="0" w:space="0" w:color="auto"/>
      </w:divBdr>
    </w:div>
    <w:div w:id="732891954">
      <w:bodyDiv w:val="1"/>
      <w:marLeft w:val="0"/>
      <w:marRight w:val="0"/>
      <w:marTop w:val="0"/>
      <w:marBottom w:val="0"/>
      <w:divBdr>
        <w:top w:val="none" w:sz="0" w:space="0" w:color="auto"/>
        <w:left w:val="none" w:sz="0" w:space="0" w:color="auto"/>
        <w:bottom w:val="none" w:sz="0" w:space="0" w:color="auto"/>
        <w:right w:val="none" w:sz="0" w:space="0" w:color="auto"/>
      </w:divBdr>
    </w:div>
    <w:div w:id="1728143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g"/><Relationship Id="rId18" Type="http://schemas.openxmlformats.org/officeDocument/2006/relationships/hyperlink" Target="mailto:swap@ncdenr.gov" TargetMode="External"/><Relationship Id="rId26" Type="http://schemas.openxmlformats.org/officeDocument/2006/relationships/image" Target="media/image13.pn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image" Target="media/image21.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s://deq.nc.gov/about/divisions/water-resources/drinking-water/drinking-water-protection-program" TargetMode="External"/><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4.jpe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emf"/><Relationship Id="rId29" Type="http://schemas.openxmlformats.org/officeDocument/2006/relationships/image" Target="media/image16.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20.wmf"/><Relationship Id="rId10" Type="http://schemas.openxmlformats.org/officeDocument/2006/relationships/hyperlink" Target="http://www.pendercountync.gov" TargetMode="External"/><Relationship Id="rId19" Type="http://schemas.openxmlformats.org/officeDocument/2006/relationships/image" Target="media/image7.png"/><Relationship Id="rId31" Type="http://schemas.openxmlformats.org/officeDocument/2006/relationships/image" Target="media/image18.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pendercountync.gov" TargetMode="External"/><Relationship Id="rId14" Type="http://schemas.openxmlformats.org/officeDocument/2006/relationships/image" Target="media/image4.jpeg"/><Relationship Id="rId22" Type="http://schemas.openxmlformats.org/officeDocument/2006/relationships/hyperlink" Target="http://www.epa.gov/safewater/lead" TargetMode="External"/><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wmf"/><Relationship Id="rId4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watters\AppData\Roaming\Microsoft\Templates\Newsletter%20with%20headings.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32EBA1F50EF4066B44D39FDF2FDAFFD"/>
        <w:category>
          <w:name w:val="General"/>
          <w:gallery w:val="placeholder"/>
        </w:category>
        <w:types>
          <w:type w:val="bbPlcHdr"/>
        </w:types>
        <w:behaviors>
          <w:behavior w:val="content"/>
        </w:behaviors>
        <w:guid w:val="{9218B07C-0AD4-4E08-B93E-F98349D3FB91}"/>
      </w:docPartPr>
      <w:docPartBody>
        <w:p w:rsidR="006229D5" w:rsidRDefault="00FB2143">
          <w:pPr>
            <w:pStyle w:val="C32EBA1F50EF4066B44D39FDF2FDAFFD"/>
          </w:pPr>
          <w:r w:rsidRPr="00E77AC0">
            <w:t>HEADING 8</w:t>
          </w:r>
        </w:p>
      </w:docPartBody>
    </w:docPart>
    <w:docPart>
      <w:docPartPr>
        <w:name w:val="A9C644702A784474B67E824ED931433D"/>
        <w:category>
          <w:name w:val="General"/>
          <w:gallery w:val="placeholder"/>
        </w:category>
        <w:types>
          <w:type w:val="bbPlcHdr"/>
        </w:types>
        <w:behaviors>
          <w:behavior w:val="content"/>
        </w:behaviors>
        <w:guid w:val="{6DBFE310-4D2A-4F52-89DF-00AE07D4C16F}"/>
      </w:docPartPr>
      <w:docPartBody>
        <w:p w:rsidR="006229D5" w:rsidRDefault="00FB2143">
          <w:pPr>
            <w:pStyle w:val="A9C644702A784474B67E824ED931433D"/>
          </w:pPr>
          <w:r w:rsidRPr="004F181F">
            <w:t>Some of the sample text in this document indicates the name of the style applied. To get started right away, just tap any placeholder text (such as this) and start typing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ource Sans Pro">
    <w:altName w:val="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143"/>
    <w:rsid w:val="006229D5"/>
    <w:rsid w:val="00FB2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3">
    <w:name w:val="heading 3"/>
    <w:basedOn w:val="Normal"/>
    <w:next w:val="Normal"/>
    <w:link w:val="Heading3Char"/>
    <w:uiPriority w:val="9"/>
    <w:unhideWhenUsed/>
    <w:qFormat/>
    <w:rsid w:val="00FB2143"/>
    <w:pPr>
      <w:spacing w:after="0" w:line="240" w:lineRule="auto"/>
      <w:outlineLvl w:val="2"/>
    </w:pPr>
    <w:rPr>
      <w:rFonts w:asciiTheme="majorHAnsi" w:eastAsiaTheme="majorEastAsia" w:hAnsiTheme="majorHAnsi" w:cstheme="majorBidi"/>
      <w:iCs/>
      <w:color w:val="4472C4" w:themeColor="accent1"/>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DB8B4758102448D9926C0A0364A553D">
    <w:name w:val="2DB8B4758102448D9926C0A0364A553D"/>
  </w:style>
  <w:style w:type="paragraph" w:customStyle="1" w:styleId="A14785D3FBB84AD59DE9F1DF2B48E09F">
    <w:name w:val="A14785D3FBB84AD59DE9F1DF2B48E09F"/>
  </w:style>
  <w:style w:type="paragraph" w:customStyle="1" w:styleId="C32EBA1F50EF4066B44D39FDF2FDAFFD">
    <w:name w:val="C32EBA1F50EF4066B44D39FDF2FDAFFD"/>
  </w:style>
  <w:style w:type="character" w:customStyle="1" w:styleId="Heading3Char">
    <w:name w:val="Heading 3 Char"/>
    <w:basedOn w:val="DefaultParagraphFont"/>
    <w:link w:val="Heading3"/>
    <w:uiPriority w:val="9"/>
    <w:rsid w:val="00FB2143"/>
    <w:rPr>
      <w:rFonts w:asciiTheme="majorHAnsi" w:eastAsiaTheme="majorEastAsia" w:hAnsiTheme="majorHAnsi" w:cstheme="majorBidi"/>
      <w:iCs/>
      <w:color w:val="4472C4" w:themeColor="accent1"/>
      <w:sz w:val="24"/>
      <w:szCs w:val="24"/>
      <w:lang w:eastAsia="ja-JP"/>
    </w:rPr>
  </w:style>
  <w:style w:type="character" w:styleId="PlaceholderText">
    <w:name w:val="Placeholder Text"/>
    <w:basedOn w:val="DefaultParagraphFont"/>
    <w:uiPriority w:val="99"/>
    <w:semiHidden/>
    <w:rsid w:val="00FB2143"/>
    <w:rPr>
      <w:color w:val="808080"/>
    </w:rPr>
  </w:style>
  <w:style w:type="paragraph" w:customStyle="1" w:styleId="AF123BE777354C51B1516B1CA4C5F1BA">
    <w:name w:val="AF123BE777354C51B1516B1CA4C5F1BA"/>
  </w:style>
  <w:style w:type="paragraph" w:customStyle="1" w:styleId="A9C644702A784474B67E824ED931433D">
    <w:name w:val="A9C644702A784474B67E824ED931433D"/>
  </w:style>
  <w:style w:type="paragraph" w:customStyle="1" w:styleId="35BD69482CA14B6793862C5E9AA56CDD">
    <w:name w:val="35BD69482CA14B6793862C5E9AA56CDD"/>
    <w:rsid w:val="00FB2143"/>
  </w:style>
  <w:style w:type="paragraph" w:customStyle="1" w:styleId="76BA8447F7544045BA8A1139992D0ABA">
    <w:name w:val="76BA8447F7544045BA8A1139992D0ABA"/>
    <w:rsid w:val="00FB2143"/>
  </w:style>
  <w:style w:type="paragraph" w:customStyle="1" w:styleId="F95821C6EADB4411817854FC6327AD8E">
    <w:name w:val="F95821C6EADB4411817854FC6327AD8E"/>
    <w:rsid w:val="00FB21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846F1-D94B-4C41-A141-29756954C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1248</TotalTime>
  <Pages>9</Pages>
  <Words>957</Words>
  <Characters>5458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Pender County Utilities</Company>
  <LinksUpToDate>false</LinksUpToDate>
  <CharactersWithSpaces>6403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Cox</dc:creator>
  <cp:keywords/>
  <dc:description/>
  <cp:lastModifiedBy>Amy Cox</cp:lastModifiedBy>
  <cp:revision>69</cp:revision>
  <cp:lastPrinted>2020-02-12T16:11:00Z</cp:lastPrinted>
  <dcterms:created xsi:type="dcterms:W3CDTF">2019-11-01T19:41:00Z</dcterms:created>
  <dcterms:modified xsi:type="dcterms:W3CDTF">2020-03-13T12:17:00Z</dcterms:modified>
</cp:coreProperties>
</file>