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EA" w:rsidRPr="003E3380" w:rsidRDefault="00356AEA" w:rsidP="00356AEA">
      <w:pPr>
        <w:contextualSpacing/>
        <w:jc w:val="center"/>
        <w:rPr>
          <w:sz w:val="36"/>
          <w:szCs w:val="36"/>
          <w:u w:val="single"/>
        </w:rPr>
      </w:pPr>
      <w:r w:rsidRPr="003E3380">
        <w:rPr>
          <w:sz w:val="36"/>
          <w:szCs w:val="36"/>
          <w:u w:val="single"/>
        </w:rPr>
        <w:t>BANKING SERVICES</w:t>
      </w:r>
    </w:p>
    <w:p w:rsidR="00356AEA" w:rsidRPr="003E3380" w:rsidRDefault="00356AEA" w:rsidP="00356AEA">
      <w:pPr>
        <w:contextualSpacing/>
        <w:jc w:val="center"/>
        <w:rPr>
          <w:sz w:val="36"/>
          <w:szCs w:val="36"/>
        </w:rPr>
      </w:pPr>
      <w:r w:rsidRPr="003E3380">
        <w:rPr>
          <w:sz w:val="36"/>
          <w:szCs w:val="36"/>
        </w:rPr>
        <w:t>for Pender County, North Carolina</w:t>
      </w:r>
    </w:p>
    <w:p w:rsidR="00A85585" w:rsidRDefault="00356AEA" w:rsidP="00356AEA">
      <w:pPr>
        <w:contextualSpacing/>
        <w:jc w:val="center"/>
        <w:rPr>
          <w:sz w:val="36"/>
          <w:szCs w:val="36"/>
        </w:rPr>
      </w:pPr>
      <w:r w:rsidRPr="003E3380">
        <w:rPr>
          <w:sz w:val="36"/>
          <w:szCs w:val="36"/>
        </w:rPr>
        <w:t>RFP# 19-0322</w:t>
      </w:r>
    </w:p>
    <w:p w:rsidR="00356AEA" w:rsidRPr="001D0311" w:rsidRDefault="00356AEA" w:rsidP="00356AEA">
      <w:pPr>
        <w:contextualSpacing/>
        <w:jc w:val="center"/>
        <w:rPr>
          <w:i/>
          <w:sz w:val="72"/>
          <w:szCs w:val="72"/>
        </w:rPr>
      </w:pPr>
      <w:r>
        <w:rPr>
          <w:i/>
          <w:sz w:val="72"/>
          <w:szCs w:val="72"/>
        </w:rPr>
        <w:t>Questions &amp; Responses</w:t>
      </w:r>
    </w:p>
    <w:p w:rsidR="00DE48A0" w:rsidRDefault="00DE48A0" w:rsidP="00BB6598">
      <w:pPr>
        <w:spacing w:line="360" w:lineRule="auto"/>
        <w:contextualSpacing/>
        <w:rPr>
          <w:sz w:val="16"/>
          <w:szCs w:val="16"/>
        </w:rPr>
      </w:pPr>
    </w:p>
    <w:p w:rsidR="00A85585" w:rsidRDefault="00A85585" w:rsidP="00BB6598">
      <w:pPr>
        <w:spacing w:line="360" w:lineRule="auto"/>
        <w:contextualSpacing/>
        <w:rPr>
          <w:sz w:val="16"/>
          <w:szCs w:val="16"/>
        </w:rPr>
      </w:pPr>
    </w:p>
    <w:p w:rsidR="00A85585" w:rsidRPr="00A85585" w:rsidRDefault="00A85585" w:rsidP="00A85585">
      <w:pPr>
        <w:contextualSpacing/>
        <w:jc w:val="center"/>
        <w:rPr>
          <w:i/>
          <w:sz w:val="36"/>
          <w:szCs w:val="36"/>
        </w:rPr>
      </w:pPr>
      <w:r w:rsidRPr="00A85585">
        <w:rPr>
          <w:i/>
          <w:sz w:val="36"/>
          <w:szCs w:val="36"/>
          <w:highlight w:val="yellow"/>
        </w:rPr>
        <w:t>EXTENDED DUE DATE TO Wed. April 17, 2019 at 5:00pm.</w:t>
      </w:r>
    </w:p>
    <w:p w:rsidR="00A85585" w:rsidRDefault="00A85585" w:rsidP="00BB6598">
      <w:pPr>
        <w:spacing w:line="360" w:lineRule="auto"/>
        <w:contextualSpacing/>
        <w:rPr>
          <w:sz w:val="16"/>
          <w:szCs w:val="16"/>
        </w:rPr>
      </w:pPr>
    </w:p>
    <w:p w:rsidR="00A85585" w:rsidRDefault="00A85585" w:rsidP="00BB6598">
      <w:pPr>
        <w:spacing w:line="360" w:lineRule="auto"/>
        <w:contextualSpacing/>
        <w:rPr>
          <w:sz w:val="16"/>
          <w:szCs w:val="16"/>
        </w:rPr>
      </w:pPr>
    </w:p>
    <w:p w:rsidR="00356AEA" w:rsidRDefault="008015FF" w:rsidP="00BB6598">
      <w:pPr>
        <w:spacing w:line="360" w:lineRule="auto"/>
        <w:contextualSpacing/>
      </w:pPr>
      <w:r>
        <w:t xml:space="preserve">Q1: </w:t>
      </w:r>
      <w:r w:rsidR="00356AEA">
        <w:t xml:space="preserve"> Would you provide a MS Word and/or PDF version of the RFP?</w:t>
      </w:r>
    </w:p>
    <w:p w:rsidR="00356AEA" w:rsidRDefault="008015FF" w:rsidP="00BB6598">
      <w:pPr>
        <w:spacing w:line="360" w:lineRule="auto"/>
        <w:ind w:firstLine="720"/>
        <w:contextualSpacing/>
      </w:pPr>
      <w:r w:rsidRPr="008015FF">
        <w:rPr>
          <w:highlight w:val="yellow"/>
        </w:rPr>
        <w:t xml:space="preserve">A1:  </w:t>
      </w:r>
      <w:r w:rsidR="00356AEA" w:rsidRPr="008015FF">
        <w:rPr>
          <w:highlight w:val="yellow"/>
        </w:rPr>
        <w:t xml:space="preserve">Yes, </w:t>
      </w:r>
      <w:r w:rsidRPr="008015FF">
        <w:rPr>
          <w:highlight w:val="yellow"/>
        </w:rPr>
        <w:t>a Word copy is attached</w:t>
      </w:r>
      <w:r w:rsidR="004B242D">
        <w:rPr>
          <w:highlight w:val="yellow"/>
        </w:rPr>
        <w:t xml:space="preserve"> and also</w:t>
      </w:r>
      <w:r w:rsidRPr="008015FF">
        <w:rPr>
          <w:highlight w:val="yellow"/>
        </w:rPr>
        <w:t xml:space="preserve"> available on the County Website.</w:t>
      </w:r>
      <w:r w:rsidR="00A85585">
        <w:t xml:space="preserve"> </w:t>
      </w:r>
    </w:p>
    <w:p w:rsidR="00BB6598" w:rsidRDefault="00BB6598" w:rsidP="00BB6598">
      <w:pPr>
        <w:spacing w:before="100" w:beforeAutospacing="1" w:after="100" w:afterAutospacing="1" w:line="360" w:lineRule="auto"/>
        <w:contextualSpacing/>
        <w:rPr>
          <w:rFonts w:ascii="Arial" w:hAnsi="Arial" w:cs="Arial"/>
          <w:sz w:val="20"/>
          <w:szCs w:val="20"/>
        </w:rPr>
      </w:pPr>
    </w:p>
    <w:p w:rsidR="008015FF" w:rsidRDefault="008015FF" w:rsidP="00BB6598">
      <w:pPr>
        <w:spacing w:before="100" w:beforeAutospacing="1" w:after="100" w:afterAutospacing="1" w:line="360" w:lineRule="auto"/>
        <w:contextualSpacing/>
      </w:pPr>
      <w:r>
        <w:rPr>
          <w:rFonts w:ascii="Arial" w:hAnsi="Arial" w:cs="Arial"/>
          <w:sz w:val="20"/>
          <w:szCs w:val="20"/>
        </w:rPr>
        <w:t xml:space="preserve">Q2:  Are the following items an absolute requirement for the County’s consideration? </w:t>
      </w:r>
    </w:p>
    <w:p w:rsidR="008015FF" w:rsidRDefault="008015FF" w:rsidP="00BB6598">
      <w:pPr>
        <w:spacing w:before="100" w:beforeAutospacing="1" w:after="100" w:afterAutospacing="1" w:line="360" w:lineRule="auto"/>
        <w:ind w:firstLine="720"/>
        <w:contextualSpacing/>
      </w:pPr>
      <w:r>
        <w:rPr>
          <w:rFonts w:ascii="Arial" w:hAnsi="Arial" w:cs="Arial"/>
          <w:sz w:val="20"/>
          <w:szCs w:val="20"/>
        </w:rPr>
        <w:t>1.       Page 5, #13, AUDIT REQUIREMENTS</w:t>
      </w:r>
    </w:p>
    <w:p w:rsidR="008015FF" w:rsidRDefault="008015FF" w:rsidP="00BB6598">
      <w:pPr>
        <w:spacing w:before="100" w:beforeAutospacing="1" w:after="100" w:afterAutospacing="1" w:line="360" w:lineRule="auto"/>
        <w:ind w:firstLine="720"/>
        <w:contextualSpacing/>
      </w:pPr>
      <w:r>
        <w:rPr>
          <w:rFonts w:ascii="Arial" w:hAnsi="Arial" w:cs="Arial"/>
          <w:sz w:val="20"/>
          <w:szCs w:val="20"/>
        </w:rPr>
        <w:t>2.       Page 7, DEPOSIT BAGS</w:t>
      </w:r>
    </w:p>
    <w:p w:rsidR="008015FF" w:rsidRDefault="008015FF" w:rsidP="00BB6598">
      <w:pPr>
        <w:spacing w:before="100" w:beforeAutospacing="1" w:after="100" w:afterAutospacing="1" w:line="360" w:lineRule="auto"/>
        <w:ind w:firstLine="720"/>
        <w:contextualSpacing/>
      </w:pPr>
      <w:r>
        <w:rPr>
          <w:rFonts w:ascii="Arial" w:hAnsi="Arial" w:cs="Arial"/>
          <w:sz w:val="20"/>
          <w:szCs w:val="20"/>
        </w:rPr>
        <w:t>3.       Page 8, CHECKS</w:t>
      </w:r>
    </w:p>
    <w:p w:rsidR="008015FF" w:rsidRDefault="008015FF" w:rsidP="00BB6598">
      <w:pPr>
        <w:spacing w:before="100" w:beforeAutospacing="1" w:after="100" w:afterAutospacing="1" w:line="360" w:lineRule="auto"/>
        <w:ind w:firstLine="720"/>
        <w:contextualSpacing/>
      </w:pPr>
      <w:r>
        <w:rPr>
          <w:rFonts w:ascii="Arial" w:hAnsi="Arial" w:cs="Arial"/>
          <w:sz w:val="20"/>
          <w:szCs w:val="20"/>
        </w:rPr>
        <w:t>4.       Page 8, CHECK CASHING FACILITY</w:t>
      </w:r>
    </w:p>
    <w:p w:rsidR="008015FF" w:rsidRDefault="008015FF" w:rsidP="00BB6598">
      <w:pPr>
        <w:spacing w:before="100" w:beforeAutospacing="1" w:after="100" w:afterAutospacing="1" w:line="360" w:lineRule="auto"/>
        <w:ind w:firstLine="720"/>
        <w:contextualSpacing/>
        <w:rPr>
          <w:rFonts w:ascii="Arial" w:hAnsi="Arial" w:cs="Arial"/>
          <w:sz w:val="20"/>
          <w:szCs w:val="20"/>
        </w:rPr>
      </w:pPr>
      <w:r>
        <w:rPr>
          <w:rFonts w:ascii="Arial" w:hAnsi="Arial" w:cs="Arial"/>
          <w:sz w:val="20"/>
          <w:szCs w:val="20"/>
        </w:rPr>
        <w:t>5.       Page 9, TRANSFER BETWEEN ACCOUNTS</w:t>
      </w:r>
    </w:p>
    <w:p w:rsidR="008015FF" w:rsidRDefault="008015FF" w:rsidP="004B242D">
      <w:pPr>
        <w:spacing w:before="100" w:beforeAutospacing="1" w:after="100" w:afterAutospacing="1" w:line="360" w:lineRule="auto"/>
        <w:ind w:left="720"/>
        <w:contextualSpacing/>
        <w:rPr>
          <w:rFonts w:ascii="Arial" w:hAnsi="Arial" w:cs="Arial"/>
          <w:sz w:val="20"/>
          <w:szCs w:val="20"/>
        </w:rPr>
      </w:pPr>
      <w:r w:rsidRPr="004B242D">
        <w:rPr>
          <w:rFonts w:ascii="Arial" w:hAnsi="Arial" w:cs="Arial"/>
          <w:sz w:val="20"/>
          <w:szCs w:val="20"/>
          <w:highlight w:val="yellow"/>
        </w:rPr>
        <w:t xml:space="preserve">A2:  The </w:t>
      </w:r>
      <w:r w:rsidR="004B242D" w:rsidRPr="004B242D">
        <w:rPr>
          <w:rFonts w:ascii="Arial" w:hAnsi="Arial" w:cs="Arial"/>
          <w:sz w:val="20"/>
          <w:szCs w:val="20"/>
          <w:highlight w:val="yellow"/>
        </w:rPr>
        <w:t>only “</w:t>
      </w:r>
      <w:r w:rsidRPr="004B242D">
        <w:rPr>
          <w:rFonts w:ascii="Arial" w:hAnsi="Arial" w:cs="Arial"/>
          <w:sz w:val="20"/>
          <w:szCs w:val="20"/>
          <w:highlight w:val="yellow"/>
        </w:rPr>
        <w:t>absolute</w:t>
      </w:r>
      <w:r w:rsidR="004B242D" w:rsidRPr="004B242D">
        <w:rPr>
          <w:rFonts w:ascii="Arial" w:hAnsi="Arial" w:cs="Arial"/>
          <w:sz w:val="20"/>
          <w:szCs w:val="20"/>
          <w:highlight w:val="yellow"/>
        </w:rPr>
        <w:t>”</w:t>
      </w:r>
      <w:r w:rsidRPr="004B242D">
        <w:rPr>
          <w:rFonts w:ascii="Arial" w:hAnsi="Arial" w:cs="Arial"/>
          <w:sz w:val="20"/>
          <w:szCs w:val="20"/>
          <w:highlight w:val="yellow"/>
        </w:rPr>
        <w:t xml:space="preserve"> requirements are</w:t>
      </w:r>
      <w:r w:rsidR="004B242D" w:rsidRPr="004B242D">
        <w:rPr>
          <w:rFonts w:ascii="Arial" w:hAnsi="Arial" w:cs="Arial"/>
          <w:sz w:val="20"/>
          <w:szCs w:val="20"/>
          <w:highlight w:val="yellow"/>
        </w:rPr>
        <w:t xml:space="preserve"> those</w:t>
      </w:r>
      <w:r w:rsidRPr="004B242D">
        <w:rPr>
          <w:rFonts w:ascii="Arial" w:hAnsi="Arial" w:cs="Arial"/>
          <w:sz w:val="20"/>
          <w:szCs w:val="20"/>
          <w:highlight w:val="yellow"/>
        </w:rPr>
        <w:t xml:space="preserve"> listed as </w:t>
      </w:r>
      <w:r w:rsidR="004B242D" w:rsidRPr="004B242D">
        <w:rPr>
          <w:rFonts w:ascii="Arial" w:hAnsi="Arial" w:cs="Arial"/>
          <w:sz w:val="20"/>
          <w:szCs w:val="20"/>
          <w:highlight w:val="yellow"/>
        </w:rPr>
        <w:t xml:space="preserve">Mandatory </w:t>
      </w:r>
      <w:r w:rsidRPr="004B242D">
        <w:rPr>
          <w:rFonts w:ascii="Arial" w:hAnsi="Arial" w:cs="Arial"/>
          <w:sz w:val="20"/>
          <w:szCs w:val="20"/>
          <w:highlight w:val="yellow"/>
        </w:rPr>
        <w:t>Mini</w:t>
      </w:r>
      <w:r w:rsidR="004B242D">
        <w:rPr>
          <w:rFonts w:ascii="Arial" w:hAnsi="Arial" w:cs="Arial"/>
          <w:sz w:val="20"/>
          <w:szCs w:val="20"/>
          <w:highlight w:val="yellow"/>
        </w:rPr>
        <w:t>mum Requirements on</w:t>
      </w:r>
      <w:r w:rsidR="004B242D" w:rsidRPr="004B242D">
        <w:rPr>
          <w:rFonts w:ascii="Arial" w:hAnsi="Arial" w:cs="Arial"/>
          <w:sz w:val="20"/>
          <w:szCs w:val="20"/>
          <w:highlight w:val="yellow"/>
        </w:rPr>
        <w:t xml:space="preserve"> pages 11 and 12 of the RFP.   The County requests how you propose to meet the Scope of Services</w:t>
      </w:r>
      <w:r w:rsidR="00E5589B">
        <w:rPr>
          <w:rFonts w:ascii="Arial" w:hAnsi="Arial" w:cs="Arial"/>
          <w:sz w:val="20"/>
          <w:szCs w:val="20"/>
          <w:highlight w:val="yellow"/>
        </w:rPr>
        <w:t xml:space="preserve"> specified.  T</w:t>
      </w:r>
      <w:r w:rsidR="004B242D">
        <w:rPr>
          <w:rFonts w:ascii="Arial" w:hAnsi="Arial" w:cs="Arial"/>
          <w:sz w:val="20"/>
          <w:szCs w:val="20"/>
          <w:highlight w:val="yellow"/>
        </w:rPr>
        <w:t xml:space="preserve">he proposer may </w:t>
      </w:r>
      <w:r w:rsidR="00E5589B">
        <w:rPr>
          <w:rFonts w:ascii="Arial" w:hAnsi="Arial" w:cs="Arial"/>
          <w:sz w:val="20"/>
          <w:szCs w:val="20"/>
          <w:highlight w:val="yellow"/>
        </w:rPr>
        <w:t>elect to include the service at no charge, include the service for a fee or not offer the service</w:t>
      </w:r>
      <w:r w:rsidR="004B242D" w:rsidRPr="004B242D">
        <w:rPr>
          <w:rFonts w:ascii="Arial" w:hAnsi="Arial" w:cs="Arial"/>
          <w:sz w:val="20"/>
          <w:szCs w:val="20"/>
          <w:highlight w:val="yellow"/>
        </w:rPr>
        <w:t>.</w:t>
      </w:r>
      <w:r w:rsidR="004B242D">
        <w:rPr>
          <w:rFonts w:ascii="Arial" w:hAnsi="Arial" w:cs="Arial"/>
          <w:sz w:val="20"/>
          <w:szCs w:val="20"/>
        </w:rPr>
        <w:t xml:space="preserve">   </w:t>
      </w:r>
    </w:p>
    <w:p w:rsidR="00BB6598" w:rsidRDefault="00BB6598" w:rsidP="00BB6598">
      <w:pPr>
        <w:spacing w:before="100" w:beforeAutospacing="1" w:after="100" w:afterAutospacing="1" w:line="360" w:lineRule="auto"/>
        <w:contextualSpacing/>
      </w:pPr>
    </w:p>
    <w:p w:rsidR="008015FF" w:rsidRDefault="008015FF" w:rsidP="00BB6598">
      <w:pPr>
        <w:spacing w:before="100" w:beforeAutospacing="1" w:after="100" w:afterAutospacing="1" w:line="360" w:lineRule="auto"/>
        <w:contextualSpacing/>
        <w:rPr>
          <w:rFonts w:ascii="Arial" w:hAnsi="Arial" w:cs="Arial"/>
          <w:sz w:val="20"/>
          <w:szCs w:val="20"/>
        </w:rPr>
      </w:pPr>
      <w:r>
        <w:rPr>
          <w:rFonts w:ascii="Arial" w:hAnsi="Arial" w:cs="Arial"/>
          <w:sz w:val="20"/>
          <w:szCs w:val="20"/>
        </w:rPr>
        <w:t xml:space="preserve">Q3:  Ref. Page 9, COMPENSATION: While reviewing the statements provided it appears as though the County was assessed a Service Charge of $7,265.16. Was the service charge listed in the provided statement paid by the County? Or is the current financial institution waiving these fees? While the RFP states the County should not be charged, would the County be open to paying some service charges, in addition to earning interest? </w:t>
      </w:r>
    </w:p>
    <w:p w:rsidR="008015FF" w:rsidRDefault="008015FF" w:rsidP="002A63BD">
      <w:pPr>
        <w:spacing w:before="100" w:beforeAutospacing="1" w:after="100" w:afterAutospacing="1" w:line="360" w:lineRule="auto"/>
        <w:ind w:left="720"/>
        <w:contextualSpacing/>
        <w:rPr>
          <w:rFonts w:ascii="Arial" w:hAnsi="Arial" w:cs="Arial"/>
          <w:sz w:val="20"/>
          <w:szCs w:val="20"/>
        </w:rPr>
      </w:pPr>
      <w:r w:rsidRPr="002A63BD">
        <w:rPr>
          <w:rFonts w:ascii="Arial" w:hAnsi="Arial" w:cs="Arial"/>
          <w:sz w:val="20"/>
          <w:szCs w:val="20"/>
          <w:highlight w:val="yellow"/>
        </w:rPr>
        <w:t>A3:</w:t>
      </w:r>
      <w:r w:rsidR="002A63BD" w:rsidRPr="002A63BD">
        <w:rPr>
          <w:rFonts w:ascii="Arial" w:hAnsi="Arial" w:cs="Arial"/>
          <w:sz w:val="20"/>
          <w:szCs w:val="20"/>
          <w:highlight w:val="yellow"/>
        </w:rPr>
        <w:t xml:space="preserve">  The intent of the county is to offer the highest quality of services at the lowest cost to the taxpayers.  Each propos</w:t>
      </w:r>
      <w:r w:rsidR="002A63BD">
        <w:rPr>
          <w:rFonts w:ascii="Arial" w:hAnsi="Arial" w:cs="Arial"/>
          <w:sz w:val="20"/>
          <w:szCs w:val="20"/>
          <w:highlight w:val="yellow"/>
        </w:rPr>
        <w:t xml:space="preserve">er should put together a proposal </w:t>
      </w:r>
      <w:r w:rsidR="002A63BD" w:rsidRPr="002A63BD">
        <w:rPr>
          <w:rFonts w:ascii="Arial" w:hAnsi="Arial" w:cs="Arial"/>
          <w:sz w:val="20"/>
          <w:szCs w:val="20"/>
          <w:highlight w:val="yellow"/>
        </w:rPr>
        <w:t xml:space="preserve">that they believe to be competitive in accomplishing this goal.  The county will consider all proposals </w:t>
      </w:r>
      <w:r w:rsidR="00F22E73">
        <w:rPr>
          <w:rFonts w:ascii="Arial" w:hAnsi="Arial" w:cs="Arial"/>
          <w:sz w:val="20"/>
          <w:szCs w:val="20"/>
          <w:highlight w:val="yellow"/>
        </w:rPr>
        <w:t xml:space="preserve">regardless of whether fees are charged or interest is earned or not, so long as the proposal </w:t>
      </w:r>
      <w:r w:rsidR="002A63BD" w:rsidRPr="002A63BD">
        <w:rPr>
          <w:rFonts w:ascii="Arial" w:hAnsi="Arial" w:cs="Arial"/>
          <w:sz w:val="20"/>
          <w:szCs w:val="20"/>
          <w:highlight w:val="yellow"/>
        </w:rPr>
        <w:t>meet</w:t>
      </w:r>
      <w:r w:rsidR="00F22E73">
        <w:rPr>
          <w:rFonts w:ascii="Arial" w:hAnsi="Arial" w:cs="Arial"/>
          <w:sz w:val="20"/>
          <w:szCs w:val="20"/>
          <w:highlight w:val="yellow"/>
        </w:rPr>
        <w:t>s</w:t>
      </w:r>
      <w:r w:rsidR="002A63BD" w:rsidRPr="002A63BD">
        <w:rPr>
          <w:rFonts w:ascii="Arial" w:hAnsi="Arial" w:cs="Arial"/>
          <w:sz w:val="20"/>
          <w:szCs w:val="20"/>
          <w:highlight w:val="yellow"/>
        </w:rPr>
        <w:t xml:space="preserve"> the mandatory minimum requirements.</w:t>
      </w:r>
    </w:p>
    <w:p w:rsidR="00BB6598" w:rsidRDefault="00BB6598" w:rsidP="00BB6598">
      <w:pPr>
        <w:spacing w:after="0" w:line="360" w:lineRule="auto"/>
        <w:contextualSpacing/>
      </w:pPr>
    </w:p>
    <w:p w:rsidR="00A85585" w:rsidRDefault="00A85585" w:rsidP="00BB6598">
      <w:pPr>
        <w:spacing w:after="0" w:line="360" w:lineRule="auto"/>
        <w:contextualSpacing/>
      </w:pPr>
    </w:p>
    <w:p w:rsidR="00A85585" w:rsidRDefault="00A85585" w:rsidP="00BB6598">
      <w:pPr>
        <w:spacing w:after="0" w:line="360" w:lineRule="auto"/>
        <w:contextualSpacing/>
      </w:pPr>
    </w:p>
    <w:p w:rsidR="00A85585" w:rsidRDefault="00A85585" w:rsidP="00BB6598">
      <w:pPr>
        <w:spacing w:after="0" w:line="360" w:lineRule="auto"/>
        <w:contextualSpacing/>
      </w:pPr>
    </w:p>
    <w:p w:rsidR="00A85585" w:rsidRDefault="00A85585" w:rsidP="00BB6598">
      <w:pPr>
        <w:spacing w:after="0" w:line="360" w:lineRule="auto"/>
        <w:contextualSpacing/>
      </w:pPr>
    </w:p>
    <w:p w:rsidR="00A85585" w:rsidRDefault="00A85585" w:rsidP="00BB6598">
      <w:pPr>
        <w:spacing w:after="0" w:line="360" w:lineRule="auto"/>
        <w:contextualSpacing/>
      </w:pPr>
    </w:p>
    <w:p w:rsidR="00BB6598" w:rsidRDefault="00BB6598" w:rsidP="00BB6598">
      <w:pPr>
        <w:spacing w:after="0" w:line="360" w:lineRule="auto"/>
        <w:contextualSpacing/>
      </w:pPr>
      <w:r>
        <w:lastRenderedPageBreak/>
        <w:t xml:space="preserve">Q4:  To help provide a more accurate analysis, could you provide actual bank statements to determine volume of transactions in the following accounts:  </w:t>
      </w:r>
    </w:p>
    <w:p w:rsidR="00BB6598" w:rsidRDefault="00BB6598" w:rsidP="00BB6598">
      <w:pPr>
        <w:spacing w:after="0" w:line="360" w:lineRule="auto"/>
        <w:ind w:left="720" w:firstLine="720"/>
        <w:contextualSpacing/>
      </w:pPr>
      <w:r>
        <w:t>a.  General Account:  0006 0900 0305</w:t>
      </w:r>
    </w:p>
    <w:p w:rsidR="00BB6598" w:rsidRDefault="00BB6598" w:rsidP="00BB6598">
      <w:pPr>
        <w:spacing w:after="0" w:line="360" w:lineRule="auto"/>
        <w:ind w:left="720" w:firstLine="720"/>
        <w:contextualSpacing/>
      </w:pPr>
      <w:r>
        <w:t>b.  Pender County Housing Authority:  0006 0900 2200</w:t>
      </w:r>
    </w:p>
    <w:p w:rsidR="00BB6598" w:rsidRDefault="00BB6598" w:rsidP="00BB6598">
      <w:pPr>
        <w:spacing w:after="0" w:line="360" w:lineRule="auto"/>
        <w:ind w:left="720" w:firstLine="720"/>
        <w:contextualSpacing/>
      </w:pPr>
      <w:r>
        <w:t>c.  Country Court/General Account:  0006 5349 9004</w:t>
      </w:r>
    </w:p>
    <w:p w:rsidR="00F22E73" w:rsidRPr="00F22E73" w:rsidRDefault="00BB6598" w:rsidP="0036613F">
      <w:pPr>
        <w:spacing w:after="0" w:line="360" w:lineRule="auto"/>
        <w:ind w:left="720"/>
        <w:contextualSpacing/>
        <w:rPr>
          <w:highlight w:val="yellow"/>
        </w:rPr>
      </w:pPr>
      <w:r w:rsidRPr="00F22E73">
        <w:rPr>
          <w:highlight w:val="yellow"/>
        </w:rPr>
        <w:t xml:space="preserve">A4:  </w:t>
      </w:r>
      <w:r w:rsidR="00F22E73" w:rsidRPr="00F22E73">
        <w:rPr>
          <w:highlight w:val="yellow"/>
        </w:rPr>
        <w:t xml:space="preserve">We have provided an Analysis statement.  You may come view the bank statements in person.  The number of transactions are per account are as follows:  </w:t>
      </w:r>
    </w:p>
    <w:p w:rsidR="00BB6598" w:rsidRPr="00F22E73" w:rsidRDefault="00F22E73" w:rsidP="0036613F">
      <w:pPr>
        <w:spacing w:after="0" w:line="360" w:lineRule="auto"/>
        <w:ind w:firstLine="720"/>
        <w:contextualSpacing/>
        <w:rPr>
          <w:highlight w:val="yellow"/>
        </w:rPr>
      </w:pPr>
      <w:r w:rsidRPr="00F22E73">
        <w:rPr>
          <w:highlight w:val="yellow"/>
        </w:rPr>
        <w:t>General Acct #0305</w:t>
      </w:r>
      <w:r w:rsidRPr="00F22E73">
        <w:rPr>
          <w:highlight w:val="yellow"/>
        </w:rPr>
        <w:tab/>
      </w:r>
      <w:r w:rsidRPr="00F22E73">
        <w:rPr>
          <w:highlight w:val="yellow"/>
        </w:rPr>
        <w:tab/>
      </w:r>
      <w:r w:rsidRPr="00F22E73">
        <w:rPr>
          <w:highlight w:val="yellow"/>
        </w:rPr>
        <w:tab/>
        <w:t>Nov =</w:t>
      </w:r>
      <w:r w:rsidR="00D018C3">
        <w:rPr>
          <w:highlight w:val="yellow"/>
        </w:rPr>
        <w:t xml:space="preserve"> 1,454</w:t>
      </w:r>
      <w:r w:rsidRPr="00F22E73">
        <w:rPr>
          <w:highlight w:val="yellow"/>
        </w:rPr>
        <w:t xml:space="preserve"> </w:t>
      </w:r>
      <w:r w:rsidR="00D018C3">
        <w:rPr>
          <w:highlight w:val="yellow"/>
        </w:rPr>
        <w:tab/>
      </w:r>
      <w:r w:rsidR="00D018C3">
        <w:rPr>
          <w:highlight w:val="yellow"/>
        </w:rPr>
        <w:tab/>
        <w:t>Dec = 1,403</w:t>
      </w:r>
    </w:p>
    <w:p w:rsidR="00F22E73" w:rsidRPr="00F22E73" w:rsidRDefault="00F22E73" w:rsidP="0036613F">
      <w:pPr>
        <w:spacing w:after="0" w:line="360" w:lineRule="auto"/>
        <w:ind w:firstLine="720"/>
        <w:contextualSpacing/>
        <w:rPr>
          <w:highlight w:val="yellow"/>
        </w:rPr>
      </w:pPr>
      <w:r w:rsidRPr="00F22E73">
        <w:rPr>
          <w:highlight w:val="yellow"/>
        </w:rPr>
        <w:t xml:space="preserve">Pender County Housing </w:t>
      </w:r>
      <w:proofErr w:type="spellStart"/>
      <w:r w:rsidRPr="00F22E73">
        <w:rPr>
          <w:highlight w:val="yellow"/>
        </w:rPr>
        <w:t>Auth</w:t>
      </w:r>
      <w:proofErr w:type="spellEnd"/>
      <w:r w:rsidRPr="00F22E73">
        <w:rPr>
          <w:highlight w:val="yellow"/>
        </w:rPr>
        <w:t xml:space="preserve"> #2200</w:t>
      </w:r>
      <w:r w:rsidRPr="00F22E73">
        <w:rPr>
          <w:highlight w:val="yellow"/>
        </w:rPr>
        <w:tab/>
        <w:t>Nov =</w:t>
      </w:r>
      <w:r w:rsidR="00D018C3">
        <w:rPr>
          <w:highlight w:val="yellow"/>
        </w:rPr>
        <w:t xml:space="preserve"> 8</w:t>
      </w:r>
      <w:r w:rsidRPr="00F22E73">
        <w:rPr>
          <w:highlight w:val="yellow"/>
        </w:rPr>
        <w:tab/>
      </w:r>
      <w:r w:rsidRPr="00F22E73">
        <w:rPr>
          <w:highlight w:val="yellow"/>
        </w:rPr>
        <w:tab/>
      </w:r>
      <w:r w:rsidRPr="00F22E73">
        <w:rPr>
          <w:highlight w:val="yellow"/>
        </w:rPr>
        <w:tab/>
        <w:t xml:space="preserve">Dec = </w:t>
      </w:r>
      <w:r w:rsidR="00D018C3">
        <w:rPr>
          <w:highlight w:val="yellow"/>
        </w:rPr>
        <w:t>10</w:t>
      </w:r>
    </w:p>
    <w:p w:rsidR="00BB6598" w:rsidRDefault="00F22E73" w:rsidP="0036613F">
      <w:pPr>
        <w:spacing w:after="0" w:line="360" w:lineRule="auto"/>
        <w:ind w:firstLine="720"/>
        <w:contextualSpacing/>
      </w:pPr>
      <w:r w:rsidRPr="00F22E73">
        <w:rPr>
          <w:highlight w:val="yellow"/>
        </w:rPr>
        <w:t>Country Court/Gen Acct</w:t>
      </w:r>
      <w:r w:rsidRPr="00F22E73">
        <w:rPr>
          <w:highlight w:val="yellow"/>
        </w:rPr>
        <w:tab/>
        <w:t xml:space="preserve"> #9004</w:t>
      </w:r>
      <w:r w:rsidRPr="00F22E73">
        <w:rPr>
          <w:highlight w:val="yellow"/>
        </w:rPr>
        <w:tab/>
      </w:r>
      <w:r w:rsidRPr="00F22E73">
        <w:rPr>
          <w:highlight w:val="yellow"/>
        </w:rPr>
        <w:tab/>
        <w:t>Nov =</w:t>
      </w:r>
      <w:r w:rsidR="00D018C3">
        <w:rPr>
          <w:highlight w:val="yellow"/>
        </w:rPr>
        <w:t xml:space="preserve"> 17</w:t>
      </w:r>
      <w:r w:rsidRPr="00F22E73">
        <w:rPr>
          <w:highlight w:val="yellow"/>
        </w:rPr>
        <w:tab/>
      </w:r>
      <w:r w:rsidRPr="00F22E73">
        <w:rPr>
          <w:highlight w:val="yellow"/>
        </w:rPr>
        <w:tab/>
        <w:t>De</w:t>
      </w:r>
      <w:r w:rsidRPr="00D018C3">
        <w:rPr>
          <w:highlight w:val="yellow"/>
        </w:rPr>
        <w:t>c =</w:t>
      </w:r>
      <w:r w:rsidR="00D018C3" w:rsidRPr="00D018C3">
        <w:rPr>
          <w:highlight w:val="yellow"/>
        </w:rPr>
        <w:t xml:space="preserve"> 9</w:t>
      </w:r>
      <w:r>
        <w:tab/>
      </w:r>
      <w:r>
        <w:tab/>
      </w:r>
      <w:r>
        <w:tab/>
      </w:r>
    </w:p>
    <w:p w:rsidR="0036613F" w:rsidRDefault="0036613F" w:rsidP="00BB6598">
      <w:pPr>
        <w:spacing w:after="0" w:line="360" w:lineRule="auto"/>
        <w:contextualSpacing/>
      </w:pPr>
    </w:p>
    <w:p w:rsidR="00BB6598" w:rsidRDefault="007B2019" w:rsidP="00BB6598">
      <w:pPr>
        <w:spacing w:after="0" w:line="360" w:lineRule="auto"/>
        <w:contextualSpacing/>
      </w:pPr>
      <w:r>
        <w:t>Q5:  Typically, our government customers use some of their balances in their General Fund Account to compensate so they do not have fees and remaining funds earn interest using a Sweep account arrangement.  Are you familiar with this type of approach?</w:t>
      </w:r>
    </w:p>
    <w:p w:rsidR="00BB6598" w:rsidRDefault="002A63BD" w:rsidP="00803A24">
      <w:pPr>
        <w:spacing w:after="0" w:line="360" w:lineRule="auto"/>
        <w:ind w:left="720"/>
        <w:contextualSpacing/>
      </w:pPr>
      <w:r w:rsidRPr="002A63BD">
        <w:rPr>
          <w:highlight w:val="yellow"/>
        </w:rPr>
        <w:t>A5</w:t>
      </w:r>
      <w:r w:rsidRPr="003A0A88">
        <w:rPr>
          <w:highlight w:val="yellow"/>
        </w:rPr>
        <w:t xml:space="preserve">:  </w:t>
      </w:r>
      <w:r w:rsidRPr="00803A24">
        <w:rPr>
          <w:highlight w:val="yellow"/>
        </w:rPr>
        <w:t>Yes.</w:t>
      </w:r>
      <w:r w:rsidR="00E751FE" w:rsidRPr="00803A24">
        <w:rPr>
          <w:highlight w:val="yellow"/>
        </w:rPr>
        <w:t xml:space="preserve">  We are open to consider a Sweep account arrangement.  Propose your most competitive option </w:t>
      </w:r>
      <w:r w:rsidR="00D018C3" w:rsidRPr="00803A24">
        <w:rPr>
          <w:highlight w:val="yellow"/>
        </w:rPr>
        <w:t xml:space="preserve">to </w:t>
      </w:r>
      <w:r w:rsidR="00D018C3" w:rsidRPr="00803A24">
        <w:rPr>
          <w:rFonts w:ascii="Arial" w:hAnsi="Arial" w:cs="Arial"/>
          <w:sz w:val="20"/>
          <w:szCs w:val="20"/>
          <w:highlight w:val="yellow"/>
        </w:rPr>
        <w:t>offer</w:t>
      </w:r>
      <w:r w:rsidR="00803A24" w:rsidRPr="002A63BD">
        <w:rPr>
          <w:rFonts w:ascii="Arial" w:hAnsi="Arial" w:cs="Arial"/>
          <w:sz w:val="20"/>
          <w:szCs w:val="20"/>
          <w:highlight w:val="yellow"/>
        </w:rPr>
        <w:t xml:space="preserve"> the highest quality of services at the lowest cost to the taxpayers.  </w:t>
      </w:r>
      <w:r>
        <w:t xml:space="preserve"> </w:t>
      </w:r>
    </w:p>
    <w:p w:rsidR="00BB6598" w:rsidRDefault="00BB6598" w:rsidP="00BB6598">
      <w:pPr>
        <w:spacing w:after="0" w:line="360" w:lineRule="auto"/>
        <w:contextualSpacing/>
      </w:pPr>
    </w:p>
    <w:p w:rsidR="00BB6598" w:rsidRDefault="007B2019" w:rsidP="007B2019">
      <w:pPr>
        <w:spacing w:after="0" w:line="240" w:lineRule="auto"/>
        <w:rPr>
          <w:rFonts w:eastAsia="Times New Roman"/>
        </w:rPr>
      </w:pPr>
      <w:r>
        <w:rPr>
          <w:rFonts w:eastAsia="Times New Roman"/>
        </w:rPr>
        <w:t xml:space="preserve">Q6:  </w:t>
      </w:r>
      <w:r w:rsidR="00BB6598">
        <w:rPr>
          <w:rFonts w:eastAsia="Times New Roman"/>
        </w:rPr>
        <w:t xml:space="preserve">Lockbox - What is being delivered by courier? </w:t>
      </w:r>
    </w:p>
    <w:p w:rsidR="00D018C3" w:rsidRDefault="00D018C3" w:rsidP="002A63BD">
      <w:pPr>
        <w:spacing w:after="0" w:line="240" w:lineRule="auto"/>
        <w:ind w:left="720"/>
        <w:rPr>
          <w:rFonts w:eastAsia="Times New Roman"/>
          <w:highlight w:val="yellow"/>
        </w:rPr>
      </w:pPr>
    </w:p>
    <w:p w:rsidR="002A63BD" w:rsidRDefault="002A63BD" w:rsidP="002A63BD">
      <w:pPr>
        <w:spacing w:after="0" w:line="240" w:lineRule="auto"/>
        <w:ind w:left="720"/>
        <w:rPr>
          <w:rFonts w:eastAsia="Times New Roman"/>
        </w:rPr>
      </w:pPr>
      <w:r w:rsidRPr="002A63BD">
        <w:rPr>
          <w:rFonts w:eastAsia="Times New Roman"/>
          <w:highlight w:val="yellow"/>
        </w:rPr>
        <w:t xml:space="preserve">A6:  </w:t>
      </w:r>
      <w:r w:rsidR="00D018C3" w:rsidRPr="00D018C3">
        <w:rPr>
          <w:rFonts w:eastAsia="Times New Roman"/>
          <w:highlight w:val="yellow"/>
        </w:rPr>
        <w:t xml:space="preserve">Communication of rejected payments are sent by courier.  Communication of </w:t>
      </w:r>
      <w:r w:rsidR="00D018C3">
        <w:rPr>
          <w:rFonts w:eastAsia="Times New Roman"/>
          <w:highlight w:val="yellow"/>
        </w:rPr>
        <w:t xml:space="preserve">successful </w:t>
      </w:r>
      <w:r w:rsidR="00D018C3" w:rsidRPr="00D018C3">
        <w:rPr>
          <w:rFonts w:eastAsia="Times New Roman"/>
          <w:highlight w:val="yellow"/>
        </w:rPr>
        <w:t>Lockbox payments are available to the county for download in daily electronic files</w:t>
      </w:r>
      <w:r w:rsidR="00D018C3">
        <w:rPr>
          <w:rFonts w:eastAsia="Times New Roman"/>
          <w:highlight w:val="yellow"/>
        </w:rPr>
        <w:t xml:space="preserve"> from a secure site</w:t>
      </w:r>
      <w:r w:rsidR="00D018C3" w:rsidRPr="00D018C3">
        <w:rPr>
          <w:rFonts w:eastAsia="Times New Roman"/>
          <w:highlight w:val="yellow"/>
        </w:rPr>
        <w:t xml:space="preserve">.  </w:t>
      </w:r>
    </w:p>
    <w:p w:rsidR="007B2019" w:rsidRDefault="007B2019" w:rsidP="007B2019">
      <w:pPr>
        <w:spacing w:after="0" w:line="240" w:lineRule="auto"/>
        <w:rPr>
          <w:rFonts w:eastAsia="Times New Roman"/>
        </w:rPr>
      </w:pPr>
    </w:p>
    <w:p w:rsidR="00F424CC" w:rsidRDefault="00F424CC" w:rsidP="007B2019">
      <w:pPr>
        <w:spacing w:after="0" w:line="240" w:lineRule="auto"/>
        <w:rPr>
          <w:rFonts w:eastAsia="Times New Roman"/>
        </w:rPr>
      </w:pPr>
    </w:p>
    <w:p w:rsidR="00BB6598" w:rsidRDefault="007B2019" w:rsidP="007B2019">
      <w:pPr>
        <w:spacing w:after="0" w:line="240" w:lineRule="auto"/>
        <w:rPr>
          <w:rFonts w:eastAsia="Times New Roman"/>
        </w:rPr>
      </w:pPr>
      <w:r>
        <w:rPr>
          <w:rFonts w:eastAsia="Times New Roman"/>
        </w:rPr>
        <w:t xml:space="preserve">Q7:  </w:t>
      </w:r>
      <w:r w:rsidR="00BB6598">
        <w:rPr>
          <w:rFonts w:eastAsia="Times New Roman"/>
        </w:rPr>
        <w:t>Are there any special sorts for Lockbox processing – (i.e. WLBX Deposit Groups Per Item)</w:t>
      </w:r>
    </w:p>
    <w:p w:rsidR="002A63BD" w:rsidRDefault="002A63BD" w:rsidP="007B2019">
      <w:pPr>
        <w:spacing w:after="0" w:line="240" w:lineRule="auto"/>
        <w:rPr>
          <w:rFonts w:eastAsia="Times New Roman"/>
        </w:rPr>
      </w:pPr>
    </w:p>
    <w:p w:rsidR="007B2019" w:rsidRDefault="002A63BD" w:rsidP="00E751FE">
      <w:pPr>
        <w:spacing w:after="0" w:line="240" w:lineRule="auto"/>
        <w:ind w:left="720"/>
        <w:rPr>
          <w:rFonts w:eastAsia="Times New Roman"/>
        </w:rPr>
      </w:pPr>
      <w:r w:rsidRPr="00E751FE">
        <w:rPr>
          <w:rFonts w:eastAsia="Times New Roman"/>
          <w:highlight w:val="yellow"/>
        </w:rPr>
        <w:t xml:space="preserve">A7:  </w:t>
      </w:r>
      <w:r w:rsidR="0012397E" w:rsidRPr="00E751FE">
        <w:rPr>
          <w:rFonts w:eastAsia="Times New Roman"/>
          <w:highlight w:val="yellow"/>
        </w:rPr>
        <w:t xml:space="preserve">All payments processed through the Lockbox should be sorted by </w:t>
      </w:r>
      <w:r w:rsidR="00D81D42">
        <w:rPr>
          <w:rFonts w:eastAsia="Times New Roman"/>
          <w:highlight w:val="yellow"/>
        </w:rPr>
        <w:t>postmark date and divided into prior month and current month batches</w:t>
      </w:r>
      <w:r w:rsidR="0012397E" w:rsidRPr="00E751FE">
        <w:rPr>
          <w:rFonts w:eastAsia="Times New Roman"/>
          <w:highlight w:val="yellow"/>
        </w:rPr>
        <w:t xml:space="preserve"> through December 31</w:t>
      </w:r>
      <w:r w:rsidR="0012397E" w:rsidRPr="00E751FE">
        <w:rPr>
          <w:rFonts w:eastAsia="Times New Roman"/>
          <w:highlight w:val="yellow"/>
          <w:vertAlign w:val="superscript"/>
        </w:rPr>
        <w:t>st</w:t>
      </w:r>
      <w:r w:rsidR="00D81D42">
        <w:rPr>
          <w:rFonts w:eastAsia="Times New Roman"/>
          <w:highlight w:val="yellow"/>
        </w:rPr>
        <w:t xml:space="preserve">.  In January, there are three batches.  The first </w:t>
      </w:r>
      <w:r w:rsidR="0012397E" w:rsidRPr="00E751FE">
        <w:rPr>
          <w:rFonts w:eastAsia="Times New Roman"/>
          <w:highlight w:val="yellow"/>
        </w:rPr>
        <w:t xml:space="preserve">batch is </w:t>
      </w:r>
      <w:r w:rsidR="00D81D42">
        <w:rPr>
          <w:rFonts w:eastAsia="Times New Roman"/>
          <w:highlight w:val="yellow"/>
        </w:rPr>
        <w:t xml:space="preserve">the prior month postmarks batch.  The second batch </w:t>
      </w:r>
      <w:r w:rsidR="0012397E" w:rsidRPr="00E751FE">
        <w:rPr>
          <w:rFonts w:eastAsia="Times New Roman"/>
          <w:highlight w:val="yellow"/>
        </w:rPr>
        <w:t>sorted</w:t>
      </w:r>
      <w:r w:rsidR="00E751FE" w:rsidRPr="00E751FE">
        <w:rPr>
          <w:rFonts w:eastAsia="Times New Roman"/>
          <w:highlight w:val="yellow"/>
        </w:rPr>
        <w:t xml:space="preserve"> by postmark</w:t>
      </w:r>
      <w:r w:rsidR="0012397E" w:rsidRPr="00E751FE">
        <w:rPr>
          <w:rFonts w:eastAsia="Times New Roman"/>
          <w:highlight w:val="yellow"/>
        </w:rPr>
        <w:t xml:space="preserve"> from January 1</w:t>
      </w:r>
      <w:r w:rsidR="0012397E" w:rsidRPr="00E751FE">
        <w:rPr>
          <w:rFonts w:eastAsia="Times New Roman"/>
          <w:highlight w:val="yellow"/>
          <w:vertAlign w:val="superscript"/>
        </w:rPr>
        <w:t>st</w:t>
      </w:r>
      <w:r w:rsidR="00D81D42">
        <w:rPr>
          <w:rFonts w:eastAsia="Times New Roman"/>
          <w:highlight w:val="yellow"/>
        </w:rPr>
        <w:t xml:space="preserve"> through the deadline for delinquent</w:t>
      </w:r>
      <w:r w:rsidR="0012397E" w:rsidRPr="00E751FE">
        <w:rPr>
          <w:rFonts w:eastAsia="Times New Roman"/>
          <w:highlight w:val="yellow"/>
        </w:rPr>
        <w:t xml:space="preserve"> payments—this year it was January 7</w:t>
      </w:r>
      <w:r w:rsidR="0012397E" w:rsidRPr="00E751FE">
        <w:rPr>
          <w:rFonts w:eastAsia="Times New Roman"/>
          <w:highlight w:val="yellow"/>
          <w:vertAlign w:val="superscript"/>
        </w:rPr>
        <w:t>th</w:t>
      </w:r>
      <w:r w:rsidR="0012397E" w:rsidRPr="00E751FE">
        <w:rPr>
          <w:rFonts w:eastAsia="Times New Roman"/>
          <w:highlight w:val="yellow"/>
        </w:rPr>
        <w:t xml:space="preserve"> but is varies from year to year.</w:t>
      </w:r>
      <w:r w:rsidR="00E751FE" w:rsidRPr="00E751FE">
        <w:rPr>
          <w:rFonts w:eastAsia="Times New Roman"/>
          <w:highlight w:val="yellow"/>
        </w:rPr>
        <w:t xml:space="preserve"> </w:t>
      </w:r>
      <w:r w:rsidR="0012397E" w:rsidRPr="00E751FE">
        <w:rPr>
          <w:rFonts w:eastAsia="Times New Roman"/>
          <w:highlight w:val="yellow"/>
        </w:rPr>
        <w:t xml:space="preserve"> </w:t>
      </w:r>
      <w:r w:rsidR="00D81D42">
        <w:rPr>
          <w:rFonts w:eastAsia="Times New Roman"/>
          <w:highlight w:val="yellow"/>
        </w:rPr>
        <w:t>The third</w:t>
      </w:r>
      <w:r w:rsidR="00E751FE" w:rsidRPr="00E751FE">
        <w:rPr>
          <w:rFonts w:eastAsia="Times New Roman"/>
          <w:highlight w:val="yellow"/>
        </w:rPr>
        <w:t xml:space="preserve"> batch</w:t>
      </w:r>
      <w:r w:rsidR="0012397E" w:rsidRPr="00E751FE">
        <w:rPr>
          <w:rFonts w:eastAsia="Times New Roman"/>
          <w:highlight w:val="yellow"/>
        </w:rPr>
        <w:t xml:space="preserve"> would be </w:t>
      </w:r>
      <w:r w:rsidR="00E751FE" w:rsidRPr="00E751FE">
        <w:rPr>
          <w:rFonts w:eastAsia="Times New Roman"/>
          <w:highlight w:val="yellow"/>
        </w:rPr>
        <w:t>payments postmarked after the deadline.</w:t>
      </w:r>
      <w:r w:rsidR="0012397E">
        <w:rPr>
          <w:rFonts w:eastAsia="Times New Roman"/>
        </w:rPr>
        <w:t xml:space="preserve"> </w:t>
      </w:r>
      <w:r>
        <w:rPr>
          <w:rFonts w:eastAsia="Times New Roman"/>
        </w:rPr>
        <w:br/>
      </w:r>
    </w:p>
    <w:p w:rsidR="00F424CC" w:rsidRDefault="00F424CC" w:rsidP="007B2019">
      <w:pPr>
        <w:spacing w:after="0" w:line="240" w:lineRule="auto"/>
        <w:rPr>
          <w:rFonts w:eastAsia="Times New Roman"/>
        </w:rPr>
      </w:pPr>
    </w:p>
    <w:p w:rsidR="007B2019" w:rsidRDefault="007B2019" w:rsidP="007B2019">
      <w:pPr>
        <w:spacing w:after="0" w:line="240" w:lineRule="auto"/>
        <w:rPr>
          <w:rFonts w:eastAsia="Times New Roman"/>
        </w:rPr>
      </w:pPr>
      <w:r>
        <w:rPr>
          <w:rFonts w:eastAsia="Times New Roman"/>
        </w:rPr>
        <w:t>Q</w:t>
      </w:r>
      <w:r w:rsidR="00D81D42">
        <w:rPr>
          <w:rFonts w:eastAsia="Times New Roman"/>
        </w:rPr>
        <w:t>8</w:t>
      </w:r>
      <w:r>
        <w:rPr>
          <w:rFonts w:eastAsia="Times New Roman"/>
        </w:rPr>
        <w:t xml:space="preserve">:  </w:t>
      </w:r>
      <w:r w:rsidR="00BB6598">
        <w:rPr>
          <w:rFonts w:eastAsia="Times New Roman"/>
        </w:rPr>
        <w:t>What information is being data captured for the Lockbox?</w:t>
      </w:r>
    </w:p>
    <w:p w:rsidR="007B2019" w:rsidRDefault="007B2019" w:rsidP="007B2019">
      <w:pPr>
        <w:spacing w:after="0" w:line="240" w:lineRule="auto"/>
        <w:rPr>
          <w:rFonts w:eastAsia="Times New Roman"/>
        </w:rPr>
      </w:pPr>
    </w:p>
    <w:p w:rsidR="002A63BD" w:rsidRDefault="002A63BD" w:rsidP="00D81D42">
      <w:pPr>
        <w:spacing w:after="0" w:line="240" w:lineRule="auto"/>
        <w:ind w:left="720"/>
        <w:rPr>
          <w:rFonts w:eastAsia="Times New Roman"/>
        </w:rPr>
      </w:pPr>
      <w:r w:rsidRPr="00E751FE">
        <w:rPr>
          <w:rFonts w:eastAsia="Times New Roman"/>
          <w:highlight w:val="yellow"/>
        </w:rPr>
        <w:t xml:space="preserve">A9:  </w:t>
      </w:r>
      <w:r w:rsidR="00D81D42">
        <w:rPr>
          <w:rFonts w:eastAsia="Times New Roman"/>
          <w:highlight w:val="yellow"/>
        </w:rPr>
        <w:t xml:space="preserve">We are in the process of transitioning from Keystone to </w:t>
      </w:r>
      <w:proofErr w:type="spellStart"/>
      <w:r w:rsidR="00D81D42">
        <w:rPr>
          <w:rFonts w:eastAsia="Times New Roman"/>
          <w:highlight w:val="yellow"/>
        </w:rPr>
        <w:t>Munis</w:t>
      </w:r>
      <w:proofErr w:type="spellEnd"/>
      <w:r w:rsidR="00F424CC">
        <w:rPr>
          <w:rFonts w:eastAsia="Times New Roman"/>
          <w:highlight w:val="yellow"/>
        </w:rPr>
        <w:t xml:space="preserve"> Tax software</w:t>
      </w:r>
      <w:r w:rsidR="00D81D42">
        <w:rPr>
          <w:rFonts w:eastAsia="Times New Roman"/>
          <w:highlight w:val="yellow"/>
        </w:rPr>
        <w:t xml:space="preserve">; thus </w:t>
      </w:r>
      <w:r w:rsidR="00F424CC">
        <w:rPr>
          <w:rFonts w:eastAsia="Times New Roman"/>
          <w:highlight w:val="yellow"/>
        </w:rPr>
        <w:t>r</w:t>
      </w:r>
      <w:r w:rsidR="00D81D42" w:rsidRPr="00D81D42">
        <w:rPr>
          <w:rFonts w:eastAsia="Times New Roman"/>
          <w:highlight w:val="yellow"/>
        </w:rPr>
        <w:t xml:space="preserve">equired fields from the payment coupon will be coordinated with the software vendor for the transmission </w:t>
      </w:r>
      <w:r w:rsidR="00D81D42" w:rsidRPr="00F424CC">
        <w:rPr>
          <w:rFonts w:eastAsia="Times New Roman"/>
          <w:highlight w:val="yellow"/>
        </w:rPr>
        <w:t>download.</w:t>
      </w:r>
      <w:r w:rsidR="00F424CC" w:rsidRPr="00F424CC">
        <w:rPr>
          <w:rFonts w:eastAsia="Times New Roman"/>
          <w:highlight w:val="yellow"/>
        </w:rPr>
        <w:t xml:space="preserve">  Images </w:t>
      </w:r>
      <w:r w:rsidR="00F424CC">
        <w:rPr>
          <w:rFonts w:eastAsia="Times New Roman"/>
          <w:highlight w:val="yellow"/>
        </w:rPr>
        <w:t xml:space="preserve">of the envelope and all correspondence included are </w:t>
      </w:r>
      <w:r w:rsidR="00F424CC" w:rsidRPr="00D81D42">
        <w:rPr>
          <w:rFonts w:eastAsia="Times New Roman"/>
          <w:highlight w:val="yellow"/>
        </w:rPr>
        <w:t>required</w:t>
      </w:r>
      <w:r w:rsidR="00F424CC">
        <w:rPr>
          <w:rFonts w:eastAsia="Times New Roman"/>
          <w:highlight w:val="yellow"/>
        </w:rPr>
        <w:t xml:space="preserve"> in a separate file</w:t>
      </w:r>
      <w:r w:rsidR="00F424CC" w:rsidRPr="00D81D42">
        <w:rPr>
          <w:rFonts w:eastAsia="Times New Roman"/>
          <w:highlight w:val="yellow"/>
        </w:rPr>
        <w:t>.</w:t>
      </w:r>
      <w:r w:rsidR="00F424CC">
        <w:rPr>
          <w:rFonts w:eastAsia="Times New Roman"/>
          <w:highlight w:val="yellow"/>
        </w:rPr>
        <w:t xml:space="preserve">  </w:t>
      </w:r>
    </w:p>
    <w:p w:rsidR="00E751FE" w:rsidRDefault="00E751FE" w:rsidP="007B2019">
      <w:pPr>
        <w:spacing w:after="0" w:line="240" w:lineRule="auto"/>
        <w:rPr>
          <w:rFonts w:eastAsia="Times New Roman"/>
        </w:rPr>
      </w:pPr>
    </w:p>
    <w:p w:rsidR="00F424CC" w:rsidRDefault="00F424CC" w:rsidP="00E751FE">
      <w:pPr>
        <w:spacing w:line="360" w:lineRule="auto"/>
        <w:contextualSpacing/>
      </w:pPr>
    </w:p>
    <w:p w:rsidR="00E751FE" w:rsidRDefault="00E751FE" w:rsidP="00E751FE">
      <w:pPr>
        <w:spacing w:line="360" w:lineRule="auto"/>
        <w:contextualSpacing/>
      </w:pPr>
      <w:r>
        <w:t>Q1</w:t>
      </w:r>
      <w:r w:rsidR="00803A24">
        <w:t>0</w:t>
      </w:r>
      <w:r>
        <w:t>:  Do you accept over/under payments if so what is the tolerance?  1.00?  5.00?  Do you accept partial payments?</w:t>
      </w:r>
    </w:p>
    <w:p w:rsidR="00E751FE" w:rsidRDefault="00E751FE" w:rsidP="00E751FE">
      <w:pPr>
        <w:spacing w:after="0" w:line="240" w:lineRule="auto"/>
        <w:ind w:left="720"/>
        <w:rPr>
          <w:rFonts w:eastAsia="Times New Roman"/>
        </w:rPr>
      </w:pPr>
      <w:r w:rsidRPr="00E751FE">
        <w:rPr>
          <w:rFonts w:eastAsia="Times New Roman"/>
          <w:highlight w:val="yellow"/>
        </w:rPr>
        <w:t>A10:  We accept under</w:t>
      </w:r>
      <w:r w:rsidR="00F424CC">
        <w:rPr>
          <w:rFonts w:eastAsia="Times New Roman"/>
          <w:highlight w:val="yellow"/>
        </w:rPr>
        <w:t xml:space="preserve"> </w:t>
      </w:r>
      <w:r w:rsidRPr="00E751FE">
        <w:rPr>
          <w:rFonts w:eastAsia="Times New Roman"/>
          <w:highlight w:val="yellow"/>
        </w:rPr>
        <w:t>payments a</w:t>
      </w:r>
      <w:r w:rsidR="00F424CC">
        <w:rPr>
          <w:rFonts w:eastAsia="Times New Roman"/>
          <w:highlight w:val="yellow"/>
        </w:rPr>
        <w:t>nd over payments</w:t>
      </w:r>
      <w:r w:rsidR="00F424CC" w:rsidRPr="00F424CC">
        <w:rPr>
          <w:rFonts w:eastAsia="Times New Roman"/>
          <w:highlight w:val="yellow"/>
        </w:rPr>
        <w:t>.  No tolerance specified.</w:t>
      </w:r>
    </w:p>
    <w:p w:rsidR="002A63BD" w:rsidRDefault="002A63BD" w:rsidP="007B2019">
      <w:pPr>
        <w:spacing w:after="0" w:line="240" w:lineRule="auto"/>
        <w:rPr>
          <w:rFonts w:eastAsia="Times New Roman"/>
        </w:rPr>
      </w:pPr>
    </w:p>
    <w:p w:rsidR="00F424CC" w:rsidRDefault="00F424CC" w:rsidP="007B2019">
      <w:pPr>
        <w:spacing w:after="0" w:line="240" w:lineRule="auto"/>
        <w:rPr>
          <w:rFonts w:eastAsia="Times New Roman"/>
        </w:rPr>
      </w:pPr>
    </w:p>
    <w:p w:rsidR="00A85585" w:rsidRDefault="00A85585" w:rsidP="007B2019">
      <w:pPr>
        <w:spacing w:after="0" w:line="240" w:lineRule="auto"/>
        <w:rPr>
          <w:rFonts w:eastAsia="Times New Roman"/>
        </w:rPr>
      </w:pPr>
    </w:p>
    <w:p w:rsidR="00A85585" w:rsidRDefault="00A85585" w:rsidP="007B2019">
      <w:pPr>
        <w:spacing w:after="0" w:line="240" w:lineRule="auto"/>
        <w:rPr>
          <w:rFonts w:eastAsia="Times New Roman"/>
        </w:rPr>
      </w:pPr>
    </w:p>
    <w:p w:rsidR="00BB6598" w:rsidRDefault="007B2019" w:rsidP="007B2019">
      <w:pPr>
        <w:spacing w:after="0" w:line="240" w:lineRule="auto"/>
        <w:rPr>
          <w:rFonts w:eastAsia="Times New Roman"/>
        </w:rPr>
      </w:pPr>
      <w:r>
        <w:rPr>
          <w:rFonts w:eastAsia="Times New Roman"/>
        </w:rPr>
        <w:t>Q1</w:t>
      </w:r>
      <w:r w:rsidR="00803A24">
        <w:rPr>
          <w:rFonts w:eastAsia="Times New Roman"/>
        </w:rPr>
        <w:t>1</w:t>
      </w:r>
      <w:r>
        <w:rPr>
          <w:rFonts w:eastAsia="Times New Roman"/>
        </w:rPr>
        <w:t xml:space="preserve">:  </w:t>
      </w:r>
      <w:r w:rsidR="00BB6598">
        <w:rPr>
          <w:rFonts w:eastAsia="Times New Roman"/>
        </w:rPr>
        <w:t>What type of ACH reports are being faxed?</w:t>
      </w:r>
    </w:p>
    <w:p w:rsidR="007B2019" w:rsidRDefault="007B2019" w:rsidP="007B2019">
      <w:pPr>
        <w:spacing w:after="0" w:line="240" w:lineRule="auto"/>
        <w:rPr>
          <w:rFonts w:eastAsia="Times New Roman"/>
        </w:rPr>
      </w:pPr>
    </w:p>
    <w:p w:rsidR="002A63BD" w:rsidRDefault="002A63BD" w:rsidP="003A0A88">
      <w:pPr>
        <w:spacing w:after="0" w:line="240" w:lineRule="auto"/>
        <w:ind w:left="720"/>
        <w:rPr>
          <w:rFonts w:eastAsia="Times New Roman"/>
        </w:rPr>
      </w:pPr>
      <w:r w:rsidRPr="003A0A88">
        <w:rPr>
          <w:rFonts w:eastAsia="Times New Roman"/>
          <w:highlight w:val="yellow"/>
        </w:rPr>
        <w:t>A1</w:t>
      </w:r>
      <w:r w:rsidR="00803A24">
        <w:rPr>
          <w:rFonts w:eastAsia="Times New Roman"/>
          <w:highlight w:val="yellow"/>
        </w:rPr>
        <w:t>1</w:t>
      </w:r>
      <w:r w:rsidRPr="003A0A88">
        <w:rPr>
          <w:rFonts w:eastAsia="Times New Roman"/>
          <w:highlight w:val="yellow"/>
        </w:rPr>
        <w:t xml:space="preserve">:  </w:t>
      </w:r>
      <w:r w:rsidR="003A0A88" w:rsidRPr="003A0A88">
        <w:rPr>
          <w:rFonts w:eastAsia="Times New Roman"/>
          <w:highlight w:val="yellow"/>
        </w:rPr>
        <w:t>Currently, Returned Items Reports notifying the County of invalid account information related to the payroll ACH.</w:t>
      </w:r>
    </w:p>
    <w:p w:rsidR="002A63BD" w:rsidRDefault="002A63BD" w:rsidP="007B2019">
      <w:pPr>
        <w:spacing w:after="0" w:line="240" w:lineRule="auto"/>
        <w:rPr>
          <w:rFonts w:eastAsia="Times New Roman"/>
        </w:rPr>
      </w:pPr>
    </w:p>
    <w:p w:rsidR="00F424CC" w:rsidRDefault="00F424CC" w:rsidP="007B2019">
      <w:pPr>
        <w:spacing w:after="0" w:line="240" w:lineRule="auto"/>
        <w:rPr>
          <w:rFonts w:eastAsia="Times New Roman"/>
        </w:rPr>
      </w:pPr>
    </w:p>
    <w:p w:rsidR="00BB6598" w:rsidRDefault="007B2019" w:rsidP="007B2019">
      <w:pPr>
        <w:spacing w:after="0" w:line="240" w:lineRule="auto"/>
        <w:rPr>
          <w:rFonts w:eastAsia="Times New Roman"/>
        </w:rPr>
      </w:pPr>
      <w:r>
        <w:rPr>
          <w:rFonts w:eastAsia="Times New Roman"/>
        </w:rPr>
        <w:t>Q1</w:t>
      </w:r>
      <w:r w:rsidR="00803A24">
        <w:rPr>
          <w:rFonts w:eastAsia="Times New Roman"/>
        </w:rPr>
        <w:t>2</w:t>
      </w:r>
      <w:r>
        <w:rPr>
          <w:rFonts w:eastAsia="Times New Roman"/>
        </w:rPr>
        <w:t xml:space="preserve">:  </w:t>
      </w:r>
      <w:r w:rsidR="00BB6598">
        <w:rPr>
          <w:rFonts w:eastAsia="Times New Roman"/>
        </w:rPr>
        <w:t xml:space="preserve">ACH input </w:t>
      </w:r>
      <w:proofErr w:type="spellStart"/>
      <w:r w:rsidR="00BB6598">
        <w:rPr>
          <w:rFonts w:eastAsia="Times New Roman"/>
        </w:rPr>
        <w:t>Echannel</w:t>
      </w:r>
      <w:proofErr w:type="spellEnd"/>
      <w:r w:rsidR="00BB6598">
        <w:rPr>
          <w:rFonts w:eastAsia="Times New Roman"/>
        </w:rPr>
        <w:t xml:space="preserve"> – what are these files for?  Are they a Direct Transmission?  They are separate from the regular files.</w:t>
      </w:r>
    </w:p>
    <w:p w:rsidR="007B2019" w:rsidRDefault="007B2019" w:rsidP="007B2019">
      <w:pPr>
        <w:spacing w:after="0" w:line="240" w:lineRule="auto"/>
        <w:rPr>
          <w:rFonts w:eastAsia="Times New Roman"/>
        </w:rPr>
      </w:pPr>
    </w:p>
    <w:p w:rsidR="003A0A88" w:rsidRDefault="003A0A88" w:rsidP="00803A24">
      <w:pPr>
        <w:spacing w:after="0" w:line="240" w:lineRule="auto"/>
        <w:ind w:left="720"/>
        <w:rPr>
          <w:rFonts w:eastAsia="Times New Roman"/>
        </w:rPr>
      </w:pPr>
      <w:r w:rsidRPr="00803A24">
        <w:rPr>
          <w:rFonts w:eastAsia="Times New Roman"/>
          <w:highlight w:val="yellow"/>
        </w:rPr>
        <w:t>A1</w:t>
      </w:r>
      <w:r w:rsidR="00803A24">
        <w:rPr>
          <w:rFonts w:eastAsia="Times New Roman"/>
          <w:highlight w:val="yellow"/>
        </w:rPr>
        <w:t>2</w:t>
      </w:r>
      <w:r w:rsidRPr="00803A24">
        <w:rPr>
          <w:rFonts w:eastAsia="Times New Roman"/>
          <w:highlight w:val="yellow"/>
        </w:rPr>
        <w:t xml:space="preserve">:  </w:t>
      </w:r>
      <w:proofErr w:type="spellStart"/>
      <w:r w:rsidR="00803A24" w:rsidRPr="00803A24">
        <w:rPr>
          <w:rFonts w:eastAsia="Times New Roman"/>
          <w:highlight w:val="yellow"/>
        </w:rPr>
        <w:t>Echannels</w:t>
      </w:r>
      <w:proofErr w:type="spellEnd"/>
      <w:r w:rsidR="00803A24" w:rsidRPr="00803A24">
        <w:rPr>
          <w:rFonts w:eastAsia="Times New Roman"/>
          <w:highlight w:val="yellow"/>
        </w:rPr>
        <w:t xml:space="preserve"> are not direct transmissions.  </w:t>
      </w:r>
      <w:proofErr w:type="spellStart"/>
      <w:r w:rsidR="00803A24" w:rsidRPr="00803A24">
        <w:rPr>
          <w:rFonts w:eastAsia="Times New Roman"/>
          <w:highlight w:val="yellow"/>
        </w:rPr>
        <w:t>Echannels</w:t>
      </w:r>
      <w:proofErr w:type="spellEnd"/>
      <w:r w:rsidR="00803A24" w:rsidRPr="00803A24">
        <w:rPr>
          <w:rFonts w:eastAsia="Times New Roman"/>
          <w:highlight w:val="yellow"/>
        </w:rPr>
        <w:t xml:space="preserve"> are separate from the regular files.  </w:t>
      </w:r>
      <w:proofErr w:type="spellStart"/>
      <w:r w:rsidR="00803A24" w:rsidRPr="00803A24">
        <w:rPr>
          <w:rFonts w:eastAsia="Times New Roman"/>
          <w:highlight w:val="yellow"/>
        </w:rPr>
        <w:t>Echannels</w:t>
      </w:r>
      <w:proofErr w:type="spellEnd"/>
      <w:r w:rsidR="00803A24" w:rsidRPr="00803A24">
        <w:rPr>
          <w:rFonts w:eastAsia="Times New Roman"/>
          <w:highlight w:val="yellow"/>
        </w:rPr>
        <w:t xml:space="preserve"> are smaller ACH batches that are not spoiled and uploaded to the banks web based portal:  they are generated manually through the banks software.</w:t>
      </w:r>
    </w:p>
    <w:p w:rsidR="002A63BD" w:rsidRDefault="002A63BD" w:rsidP="007B2019">
      <w:pPr>
        <w:spacing w:after="0" w:line="240" w:lineRule="auto"/>
        <w:rPr>
          <w:rFonts w:eastAsia="Times New Roman"/>
        </w:rPr>
      </w:pPr>
    </w:p>
    <w:p w:rsidR="00F22E73" w:rsidRDefault="00F22E73" w:rsidP="007B2019">
      <w:pPr>
        <w:spacing w:after="0" w:line="240" w:lineRule="auto"/>
        <w:rPr>
          <w:rFonts w:eastAsia="Times New Roman"/>
          <w:color w:val="000000" w:themeColor="text1"/>
        </w:rPr>
      </w:pPr>
    </w:p>
    <w:p w:rsidR="00BB6598" w:rsidRPr="002A63BD" w:rsidRDefault="007B2019" w:rsidP="007B2019">
      <w:pPr>
        <w:spacing w:after="0" w:line="240" w:lineRule="auto"/>
        <w:rPr>
          <w:rFonts w:eastAsia="Times New Roman"/>
          <w:color w:val="000000" w:themeColor="text1"/>
        </w:rPr>
      </w:pPr>
      <w:r w:rsidRPr="002A63BD">
        <w:rPr>
          <w:rFonts w:eastAsia="Times New Roman"/>
          <w:color w:val="000000" w:themeColor="text1"/>
        </w:rPr>
        <w:t>Q1</w:t>
      </w:r>
      <w:r w:rsidR="00803A24">
        <w:rPr>
          <w:rFonts w:eastAsia="Times New Roman"/>
          <w:color w:val="000000" w:themeColor="text1"/>
        </w:rPr>
        <w:t>3</w:t>
      </w:r>
      <w:r w:rsidRPr="002A63BD">
        <w:rPr>
          <w:rFonts w:eastAsia="Times New Roman"/>
          <w:color w:val="000000" w:themeColor="text1"/>
        </w:rPr>
        <w:t xml:space="preserve">:  </w:t>
      </w:r>
      <w:r w:rsidR="00BB6598" w:rsidRPr="002A63BD">
        <w:rPr>
          <w:rFonts w:eastAsia="Times New Roman"/>
          <w:color w:val="000000" w:themeColor="text1"/>
        </w:rPr>
        <w:t xml:space="preserve">Need to know the specifics of the Armored Car service.  </w:t>
      </w:r>
    </w:p>
    <w:p w:rsidR="00BB6598" w:rsidRPr="002A63BD" w:rsidRDefault="00BB6598" w:rsidP="00BB6598">
      <w:pPr>
        <w:numPr>
          <w:ilvl w:val="0"/>
          <w:numId w:val="2"/>
        </w:numPr>
        <w:spacing w:after="0" w:line="240" w:lineRule="auto"/>
        <w:rPr>
          <w:rFonts w:eastAsia="Times New Roman"/>
          <w:color w:val="000000" w:themeColor="text1"/>
        </w:rPr>
      </w:pPr>
      <w:r w:rsidRPr="002A63BD">
        <w:rPr>
          <w:rFonts w:eastAsia="Times New Roman"/>
          <w:color w:val="000000" w:themeColor="text1"/>
        </w:rPr>
        <w:t>How many locations are they going to? </w:t>
      </w:r>
      <w:r w:rsidR="003A0A88">
        <w:rPr>
          <w:rFonts w:eastAsia="Times New Roman"/>
          <w:color w:val="000000" w:themeColor="text1"/>
        </w:rPr>
        <w:t xml:space="preserve">  </w:t>
      </w:r>
      <w:r w:rsidR="00803A24">
        <w:rPr>
          <w:rFonts w:eastAsia="Times New Roman"/>
          <w:color w:val="000000" w:themeColor="text1"/>
          <w:highlight w:val="yellow"/>
        </w:rPr>
        <w:t>A13</w:t>
      </w:r>
      <w:r w:rsidR="003A0A88" w:rsidRPr="003A0A88">
        <w:rPr>
          <w:rFonts w:eastAsia="Times New Roman"/>
          <w:color w:val="000000" w:themeColor="text1"/>
          <w:highlight w:val="yellow"/>
        </w:rPr>
        <w:t>.1:  Currently 2.</w:t>
      </w:r>
      <w:r w:rsidRPr="002A63BD">
        <w:rPr>
          <w:rFonts w:eastAsia="Times New Roman"/>
          <w:color w:val="000000" w:themeColor="text1"/>
        </w:rPr>
        <w:t xml:space="preserve"> </w:t>
      </w:r>
    </w:p>
    <w:p w:rsidR="00BB6598" w:rsidRPr="002A63BD" w:rsidRDefault="00BB6598" w:rsidP="00BB6598">
      <w:pPr>
        <w:numPr>
          <w:ilvl w:val="0"/>
          <w:numId w:val="2"/>
        </w:numPr>
        <w:spacing w:after="0" w:line="240" w:lineRule="auto"/>
        <w:rPr>
          <w:rFonts w:eastAsia="Times New Roman"/>
          <w:color w:val="000000" w:themeColor="text1"/>
        </w:rPr>
      </w:pPr>
      <w:r w:rsidRPr="002A63BD">
        <w:rPr>
          <w:rFonts w:eastAsia="Times New Roman"/>
          <w:color w:val="000000" w:themeColor="text1"/>
        </w:rPr>
        <w:t>Pick</w:t>
      </w:r>
      <w:r w:rsidR="003A0A88">
        <w:rPr>
          <w:rFonts w:eastAsia="Times New Roman"/>
          <w:color w:val="000000" w:themeColor="text1"/>
        </w:rPr>
        <w:t xml:space="preserve">ing up Checks as well as Cash?  </w:t>
      </w:r>
      <w:r w:rsidR="00803A24">
        <w:rPr>
          <w:rFonts w:eastAsia="Times New Roman"/>
          <w:color w:val="000000" w:themeColor="text1"/>
          <w:highlight w:val="yellow"/>
        </w:rPr>
        <w:t>A13</w:t>
      </w:r>
      <w:r w:rsidR="003A0A88" w:rsidRPr="003A0A88">
        <w:rPr>
          <w:rFonts w:eastAsia="Times New Roman"/>
          <w:color w:val="000000" w:themeColor="text1"/>
          <w:highlight w:val="yellow"/>
        </w:rPr>
        <w:t>.2:  Yes, mix of check, cash and coin.</w:t>
      </w:r>
    </w:p>
    <w:p w:rsidR="00BB6598" w:rsidRPr="002A63BD" w:rsidRDefault="00BB6598" w:rsidP="00BB6598">
      <w:pPr>
        <w:numPr>
          <w:ilvl w:val="0"/>
          <w:numId w:val="2"/>
        </w:numPr>
        <w:spacing w:after="0" w:line="240" w:lineRule="auto"/>
        <w:rPr>
          <w:rFonts w:eastAsia="Times New Roman"/>
          <w:color w:val="000000" w:themeColor="text1"/>
        </w:rPr>
      </w:pPr>
      <w:r w:rsidRPr="002A63BD">
        <w:rPr>
          <w:rFonts w:eastAsia="Times New Roman"/>
          <w:color w:val="000000" w:themeColor="text1"/>
        </w:rPr>
        <w:t xml:space="preserve">Is pick up Daily?  </w:t>
      </w:r>
      <w:r w:rsidR="003A0A88" w:rsidRPr="003A0A88">
        <w:rPr>
          <w:rFonts w:eastAsia="Times New Roman"/>
          <w:color w:val="000000" w:themeColor="text1"/>
          <w:highlight w:val="yellow"/>
        </w:rPr>
        <w:t>A1</w:t>
      </w:r>
      <w:r w:rsidR="00803A24">
        <w:rPr>
          <w:rFonts w:eastAsia="Times New Roman"/>
          <w:color w:val="000000" w:themeColor="text1"/>
          <w:highlight w:val="yellow"/>
        </w:rPr>
        <w:t>3</w:t>
      </w:r>
      <w:r w:rsidR="003A0A88" w:rsidRPr="003A0A88">
        <w:rPr>
          <w:rFonts w:eastAsia="Times New Roman"/>
          <w:color w:val="000000" w:themeColor="text1"/>
          <w:highlight w:val="yellow"/>
        </w:rPr>
        <w:t>.3:  Yes.</w:t>
      </w:r>
    </w:p>
    <w:p w:rsidR="00BB6598" w:rsidRPr="002A63BD" w:rsidRDefault="00BB6598" w:rsidP="00BB6598">
      <w:pPr>
        <w:numPr>
          <w:ilvl w:val="0"/>
          <w:numId w:val="2"/>
        </w:numPr>
        <w:spacing w:after="0" w:line="240" w:lineRule="auto"/>
        <w:rPr>
          <w:rFonts w:eastAsia="Times New Roman"/>
          <w:color w:val="000000" w:themeColor="text1"/>
        </w:rPr>
      </w:pPr>
      <w:r w:rsidRPr="002A63BD">
        <w:rPr>
          <w:rFonts w:eastAsia="Times New Roman"/>
          <w:color w:val="000000" w:themeColor="text1"/>
        </w:rPr>
        <w:t xml:space="preserve">Do they bring change orders? </w:t>
      </w:r>
      <w:r w:rsidR="003A0A88">
        <w:rPr>
          <w:rFonts w:eastAsia="Times New Roman"/>
          <w:color w:val="000000" w:themeColor="text1"/>
        </w:rPr>
        <w:t xml:space="preserve">  </w:t>
      </w:r>
      <w:r w:rsidR="003A0A88" w:rsidRPr="003A0A88">
        <w:rPr>
          <w:rFonts w:eastAsia="Times New Roman"/>
          <w:color w:val="000000" w:themeColor="text1"/>
          <w:highlight w:val="yellow"/>
        </w:rPr>
        <w:t>A1</w:t>
      </w:r>
      <w:r w:rsidR="00803A24">
        <w:rPr>
          <w:rFonts w:eastAsia="Times New Roman"/>
          <w:color w:val="000000" w:themeColor="text1"/>
          <w:highlight w:val="yellow"/>
        </w:rPr>
        <w:t>3</w:t>
      </w:r>
      <w:r w:rsidR="003A0A88" w:rsidRPr="003A0A88">
        <w:rPr>
          <w:rFonts w:eastAsia="Times New Roman"/>
          <w:color w:val="000000" w:themeColor="text1"/>
          <w:highlight w:val="yellow"/>
        </w:rPr>
        <w:t>.4:  No.</w:t>
      </w:r>
    </w:p>
    <w:p w:rsidR="00BB6598" w:rsidRPr="002A63BD" w:rsidRDefault="00BB6598" w:rsidP="00BB6598">
      <w:pPr>
        <w:numPr>
          <w:ilvl w:val="0"/>
          <w:numId w:val="2"/>
        </w:numPr>
        <w:spacing w:after="0" w:line="240" w:lineRule="auto"/>
        <w:rPr>
          <w:rFonts w:eastAsia="Times New Roman"/>
          <w:color w:val="000000" w:themeColor="text1"/>
        </w:rPr>
      </w:pPr>
      <w:r w:rsidRPr="002A63BD">
        <w:rPr>
          <w:rFonts w:eastAsia="Times New Roman"/>
          <w:color w:val="000000" w:themeColor="text1"/>
        </w:rPr>
        <w:t>How do they bundle the checks for Armored Car pickup?</w:t>
      </w:r>
      <w:r w:rsidR="003A0A88">
        <w:rPr>
          <w:rFonts w:eastAsia="Times New Roman"/>
          <w:color w:val="000000" w:themeColor="text1"/>
        </w:rPr>
        <w:t xml:space="preserve">  </w:t>
      </w:r>
      <w:r w:rsidR="003A0A88" w:rsidRPr="0012397E">
        <w:rPr>
          <w:rFonts w:eastAsia="Times New Roman"/>
          <w:color w:val="000000" w:themeColor="text1"/>
          <w:highlight w:val="yellow"/>
        </w:rPr>
        <w:t>A1</w:t>
      </w:r>
      <w:r w:rsidR="00803A24">
        <w:rPr>
          <w:rFonts w:eastAsia="Times New Roman"/>
          <w:color w:val="000000" w:themeColor="text1"/>
          <w:highlight w:val="yellow"/>
        </w:rPr>
        <w:t>3</w:t>
      </w:r>
      <w:r w:rsidR="003A0A88" w:rsidRPr="0012397E">
        <w:rPr>
          <w:rFonts w:eastAsia="Times New Roman"/>
          <w:color w:val="000000" w:themeColor="text1"/>
          <w:highlight w:val="yellow"/>
        </w:rPr>
        <w:t xml:space="preserve">.5:  If not remote deposit, then part of primary deposit </w:t>
      </w:r>
      <w:r w:rsidR="0012397E" w:rsidRPr="0012397E">
        <w:rPr>
          <w:rFonts w:eastAsia="Times New Roman"/>
          <w:color w:val="000000" w:themeColor="text1"/>
          <w:highlight w:val="yellow"/>
        </w:rPr>
        <w:t>within the deposit bag.</w:t>
      </w:r>
    </w:p>
    <w:p w:rsidR="008015FF" w:rsidRDefault="008015FF" w:rsidP="00BB6598">
      <w:pPr>
        <w:spacing w:line="360" w:lineRule="auto"/>
        <w:contextualSpacing/>
      </w:pPr>
    </w:p>
    <w:p w:rsidR="008015FF" w:rsidRPr="007B2019" w:rsidRDefault="00BB6598" w:rsidP="007B2019">
      <w:pPr>
        <w:spacing w:line="360" w:lineRule="auto"/>
        <w:contextualSpacing/>
        <w:rPr>
          <w:color w:val="000000" w:themeColor="text1"/>
        </w:rPr>
      </w:pPr>
      <w:r w:rsidRPr="007B2019">
        <w:rPr>
          <w:color w:val="000000" w:themeColor="text1"/>
        </w:rPr>
        <w:t>Q</w:t>
      </w:r>
      <w:r w:rsidR="007B2019" w:rsidRPr="007B2019">
        <w:rPr>
          <w:color w:val="000000" w:themeColor="text1"/>
        </w:rPr>
        <w:t>1</w:t>
      </w:r>
      <w:r w:rsidR="00803A24">
        <w:rPr>
          <w:color w:val="000000" w:themeColor="text1"/>
        </w:rPr>
        <w:t>4</w:t>
      </w:r>
      <w:r w:rsidRPr="007B2019">
        <w:rPr>
          <w:color w:val="000000" w:themeColor="text1"/>
        </w:rPr>
        <w:t xml:space="preserve">:  </w:t>
      </w:r>
      <w:r w:rsidR="008015FF" w:rsidRPr="007B2019">
        <w:rPr>
          <w:color w:val="000000" w:themeColor="text1"/>
        </w:rPr>
        <w:t>Regarding Tax Payments, can you explain why it is important to image the envelopes during the entire process?  Is it to capture the post mark dates?  How do you handle payments received after the January 7</w:t>
      </w:r>
      <w:r w:rsidR="008015FF" w:rsidRPr="007B2019">
        <w:rPr>
          <w:color w:val="000000" w:themeColor="text1"/>
          <w:vertAlign w:val="superscript"/>
        </w:rPr>
        <w:t>th</w:t>
      </w:r>
      <w:r w:rsidR="008015FF" w:rsidRPr="007B2019">
        <w:rPr>
          <w:color w:val="000000" w:themeColor="text1"/>
        </w:rPr>
        <w:t>due date?</w:t>
      </w:r>
    </w:p>
    <w:p w:rsidR="007B2019" w:rsidRPr="007B2019" w:rsidRDefault="00E751FE" w:rsidP="00E751FE">
      <w:pPr>
        <w:spacing w:line="360" w:lineRule="auto"/>
        <w:ind w:left="720"/>
        <w:contextualSpacing/>
        <w:rPr>
          <w:color w:val="000000" w:themeColor="text1"/>
        </w:rPr>
      </w:pPr>
      <w:r w:rsidRPr="00E751FE">
        <w:rPr>
          <w:color w:val="000000" w:themeColor="text1"/>
          <w:highlight w:val="yellow"/>
        </w:rPr>
        <w:t>A</w:t>
      </w:r>
      <w:r w:rsidR="00803A24">
        <w:rPr>
          <w:color w:val="000000" w:themeColor="text1"/>
          <w:highlight w:val="yellow"/>
        </w:rPr>
        <w:t>14</w:t>
      </w:r>
      <w:r w:rsidRPr="00E751FE">
        <w:rPr>
          <w:color w:val="000000" w:themeColor="text1"/>
          <w:highlight w:val="yellow"/>
        </w:rPr>
        <w:t>:  Yes it is to capture accurate post mark dates.  We still accept payments received or postmarked after January 7</w:t>
      </w:r>
      <w:r w:rsidRPr="00E751FE">
        <w:rPr>
          <w:color w:val="000000" w:themeColor="text1"/>
          <w:highlight w:val="yellow"/>
          <w:vertAlign w:val="superscript"/>
        </w:rPr>
        <w:t>th</w:t>
      </w:r>
      <w:r w:rsidRPr="00E751FE">
        <w:rPr>
          <w:color w:val="000000" w:themeColor="text1"/>
          <w:highlight w:val="yellow"/>
        </w:rPr>
        <w:t>; the County will apply penalties and/or interest to the account accordingly.</w:t>
      </w:r>
    </w:p>
    <w:p w:rsidR="00E751FE" w:rsidRDefault="00E751FE" w:rsidP="007B2019">
      <w:pPr>
        <w:spacing w:line="360" w:lineRule="auto"/>
        <w:contextualSpacing/>
        <w:rPr>
          <w:color w:val="000000" w:themeColor="text1"/>
        </w:rPr>
      </w:pPr>
    </w:p>
    <w:p w:rsidR="007B2019" w:rsidRPr="007B2019" w:rsidRDefault="007B2019" w:rsidP="007B2019">
      <w:pPr>
        <w:spacing w:line="360" w:lineRule="auto"/>
        <w:contextualSpacing/>
        <w:rPr>
          <w:color w:val="000000" w:themeColor="text1"/>
        </w:rPr>
      </w:pPr>
      <w:r>
        <w:rPr>
          <w:color w:val="000000" w:themeColor="text1"/>
        </w:rPr>
        <w:t>Q1</w:t>
      </w:r>
      <w:r w:rsidR="00803A24">
        <w:rPr>
          <w:color w:val="000000" w:themeColor="text1"/>
        </w:rPr>
        <w:t>5</w:t>
      </w:r>
      <w:r>
        <w:rPr>
          <w:color w:val="000000" w:themeColor="text1"/>
        </w:rPr>
        <w:t xml:space="preserve">: </w:t>
      </w:r>
      <w:r w:rsidRPr="007B2019">
        <w:rPr>
          <w:color w:val="000000" w:themeColor="text1"/>
        </w:rPr>
        <w:t xml:space="preserve"> </w:t>
      </w:r>
      <w:r w:rsidR="0036613F">
        <w:rPr>
          <w:color w:val="000000" w:themeColor="text1"/>
        </w:rPr>
        <w:t xml:space="preserve">Re:  Merchant Services:  </w:t>
      </w:r>
      <w:r w:rsidRPr="007B2019">
        <w:rPr>
          <w:color w:val="000000" w:themeColor="text1"/>
        </w:rPr>
        <w:t xml:space="preserve">How are you processing within the office now? </w:t>
      </w:r>
    </w:p>
    <w:p w:rsidR="007B2019" w:rsidRPr="007B2019" w:rsidRDefault="007B2019" w:rsidP="007B2019">
      <w:pPr>
        <w:numPr>
          <w:ilvl w:val="0"/>
          <w:numId w:val="3"/>
        </w:numPr>
        <w:spacing w:after="0" w:line="360" w:lineRule="auto"/>
        <w:contextualSpacing/>
        <w:rPr>
          <w:color w:val="000000" w:themeColor="text1"/>
        </w:rPr>
      </w:pPr>
      <w:r w:rsidRPr="007B2019">
        <w:rPr>
          <w:color w:val="000000" w:themeColor="text1"/>
        </w:rPr>
        <w:t>Ex: terminal, software, software with a terminal, table ….</w:t>
      </w:r>
    </w:p>
    <w:p w:rsidR="007B2019" w:rsidRPr="007B2019" w:rsidRDefault="00803A24" w:rsidP="00803A24">
      <w:pPr>
        <w:spacing w:line="360" w:lineRule="auto"/>
        <w:ind w:left="720"/>
        <w:contextualSpacing/>
        <w:rPr>
          <w:color w:val="000000" w:themeColor="text1"/>
        </w:rPr>
      </w:pPr>
      <w:r w:rsidRPr="0036613F">
        <w:rPr>
          <w:color w:val="000000" w:themeColor="text1"/>
          <w:highlight w:val="yellow"/>
        </w:rPr>
        <w:t>A15:</w:t>
      </w:r>
      <w:r w:rsidR="0036613F" w:rsidRPr="0036613F">
        <w:rPr>
          <w:color w:val="000000" w:themeColor="text1"/>
          <w:highlight w:val="yellow"/>
        </w:rPr>
        <w:t xml:space="preserve"> We have multiple ecommerce accounts where we use a gateway to link processing to the software package.  The majority of our processing is done through terminals</w:t>
      </w:r>
      <w:r w:rsidR="00D21994">
        <w:rPr>
          <w:color w:val="000000" w:themeColor="text1"/>
          <w:highlight w:val="yellow"/>
        </w:rPr>
        <w:t xml:space="preserve"> (including </w:t>
      </w:r>
      <w:r w:rsidR="0036613F" w:rsidRPr="0036613F">
        <w:rPr>
          <w:color w:val="000000" w:themeColor="text1"/>
          <w:highlight w:val="yellow"/>
        </w:rPr>
        <w:t>PIN pads</w:t>
      </w:r>
      <w:r w:rsidR="00D21994">
        <w:rPr>
          <w:color w:val="000000" w:themeColor="text1"/>
          <w:highlight w:val="yellow"/>
        </w:rPr>
        <w:t>)</w:t>
      </w:r>
      <w:r w:rsidR="0036613F" w:rsidRPr="0036613F">
        <w:rPr>
          <w:color w:val="000000" w:themeColor="text1"/>
          <w:highlight w:val="yellow"/>
        </w:rPr>
        <w:t>.</w:t>
      </w:r>
    </w:p>
    <w:p w:rsidR="0036613F" w:rsidRDefault="0036613F" w:rsidP="007B2019">
      <w:pPr>
        <w:spacing w:line="360" w:lineRule="auto"/>
        <w:contextualSpacing/>
        <w:rPr>
          <w:color w:val="000000" w:themeColor="text1"/>
        </w:rPr>
      </w:pPr>
    </w:p>
    <w:p w:rsidR="007B2019" w:rsidRPr="007B2019" w:rsidRDefault="00803A24" w:rsidP="007B2019">
      <w:pPr>
        <w:spacing w:line="360" w:lineRule="auto"/>
        <w:contextualSpacing/>
        <w:rPr>
          <w:color w:val="000000" w:themeColor="text1"/>
        </w:rPr>
      </w:pPr>
      <w:r>
        <w:rPr>
          <w:color w:val="000000" w:themeColor="text1"/>
        </w:rPr>
        <w:t>Q16</w:t>
      </w:r>
      <w:r w:rsidR="007B2019">
        <w:rPr>
          <w:color w:val="000000" w:themeColor="text1"/>
        </w:rPr>
        <w:t xml:space="preserve">: </w:t>
      </w:r>
      <w:r w:rsidR="007B2019" w:rsidRPr="007B2019">
        <w:rPr>
          <w:color w:val="000000" w:themeColor="text1"/>
        </w:rPr>
        <w:t xml:space="preserve"> How </w:t>
      </w:r>
      <w:r w:rsidR="0036613F">
        <w:rPr>
          <w:color w:val="000000" w:themeColor="text1"/>
        </w:rPr>
        <w:t xml:space="preserve">many of your merchant accounts </w:t>
      </w:r>
      <w:r w:rsidR="007B2019" w:rsidRPr="007B2019">
        <w:rPr>
          <w:color w:val="000000" w:themeColor="text1"/>
        </w:rPr>
        <w:t xml:space="preserve">require the cardholder to pay </w:t>
      </w:r>
      <w:r w:rsidR="0036613F">
        <w:rPr>
          <w:color w:val="000000" w:themeColor="text1"/>
        </w:rPr>
        <w:t xml:space="preserve">a fee when using a credit card </w:t>
      </w:r>
      <w:r w:rsidR="007B2019" w:rsidRPr="007B2019">
        <w:rPr>
          <w:color w:val="000000" w:themeColor="text1"/>
        </w:rPr>
        <w:t>or debit card?</w:t>
      </w:r>
    </w:p>
    <w:p w:rsidR="007B2019" w:rsidRPr="007B2019" w:rsidRDefault="00803A24" w:rsidP="00D018C3">
      <w:pPr>
        <w:spacing w:line="360" w:lineRule="auto"/>
        <w:ind w:left="720"/>
        <w:contextualSpacing/>
        <w:rPr>
          <w:color w:val="000000" w:themeColor="text1"/>
        </w:rPr>
      </w:pPr>
      <w:r w:rsidRPr="0036613F">
        <w:rPr>
          <w:color w:val="000000" w:themeColor="text1"/>
          <w:highlight w:val="yellow"/>
        </w:rPr>
        <w:t>A16:</w:t>
      </w:r>
      <w:r w:rsidR="0036613F" w:rsidRPr="0036613F">
        <w:rPr>
          <w:color w:val="000000" w:themeColor="text1"/>
          <w:highlight w:val="yellow"/>
        </w:rPr>
        <w:t xml:space="preserve">  None of our merchant accounts currently require the card holder to pay a fee; however, the County</w:t>
      </w:r>
      <w:r w:rsidR="00E5589B">
        <w:rPr>
          <w:color w:val="000000" w:themeColor="text1"/>
          <w:highlight w:val="yellow"/>
        </w:rPr>
        <w:t xml:space="preserve"> has explored this option in the past and</w:t>
      </w:r>
      <w:r w:rsidR="0036613F" w:rsidRPr="0036613F">
        <w:rPr>
          <w:color w:val="000000" w:themeColor="text1"/>
          <w:highlight w:val="yellow"/>
        </w:rPr>
        <w:t xml:space="preserve"> will consider all options that are statutor</w:t>
      </w:r>
      <w:r w:rsidR="00BA2D10">
        <w:rPr>
          <w:color w:val="000000" w:themeColor="text1"/>
          <w:highlight w:val="yellow"/>
        </w:rPr>
        <w:t>il</w:t>
      </w:r>
      <w:r w:rsidR="0036613F" w:rsidRPr="0036613F">
        <w:rPr>
          <w:color w:val="000000" w:themeColor="text1"/>
          <w:highlight w:val="yellow"/>
        </w:rPr>
        <w:t>y compliant.</w:t>
      </w:r>
    </w:p>
    <w:p w:rsidR="0036613F" w:rsidRDefault="0036613F" w:rsidP="007B2019">
      <w:pPr>
        <w:spacing w:line="360" w:lineRule="auto"/>
        <w:contextualSpacing/>
        <w:rPr>
          <w:color w:val="000000" w:themeColor="text1"/>
        </w:rPr>
      </w:pPr>
    </w:p>
    <w:p w:rsidR="007B2019" w:rsidRPr="007B2019" w:rsidRDefault="00803A24" w:rsidP="007B2019">
      <w:pPr>
        <w:spacing w:line="360" w:lineRule="auto"/>
        <w:contextualSpacing/>
        <w:rPr>
          <w:color w:val="000000" w:themeColor="text1"/>
        </w:rPr>
      </w:pPr>
      <w:r>
        <w:rPr>
          <w:color w:val="000000" w:themeColor="text1"/>
        </w:rPr>
        <w:t>Q17</w:t>
      </w:r>
      <w:r w:rsidR="007B2019">
        <w:rPr>
          <w:color w:val="000000" w:themeColor="text1"/>
        </w:rPr>
        <w:t xml:space="preserve">: </w:t>
      </w:r>
      <w:r w:rsidR="007B2019" w:rsidRPr="007B2019">
        <w:rPr>
          <w:color w:val="000000" w:themeColor="text1"/>
        </w:rPr>
        <w:t xml:space="preserve"> Does the County need or require a purchase card? If the County currently has a p-card will statements be provided?</w:t>
      </w:r>
    </w:p>
    <w:p w:rsidR="007B2019" w:rsidRDefault="00803A24" w:rsidP="0036613F">
      <w:pPr>
        <w:spacing w:line="360" w:lineRule="auto"/>
        <w:ind w:left="720"/>
        <w:contextualSpacing/>
        <w:rPr>
          <w:color w:val="000000" w:themeColor="text1"/>
        </w:rPr>
      </w:pPr>
      <w:r w:rsidRPr="0036613F">
        <w:rPr>
          <w:color w:val="000000" w:themeColor="text1"/>
          <w:highlight w:val="yellow"/>
        </w:rPr>
        <w:t>A17:</w:t>
      </w:r>
      <w:r w:rsidR="0036613F" w:rsidRPr="0036613F">
        <w:rPr>
          <w:color w:val="000000" w:themeColor="text1"/>
          <w:highlight w:val="yellow"/>
        </w:rPr>
        <w:t xml:space="preserve">  The County does have a purchase card program currently and the p-card program is not within the scope of this RPF.</w:t>
      </w:r>
    </w:p>
    <w:p w:rsidR="0036613F" w:rsidRDefault="0036613F" w:rsidP="0036613F">
      <w:pPr>
        <w:spacing w:line="360" w:lineRule="auto"/>
        <w:contextualSpacing/>
        <w:rPr>
          <w:color w:val="000000" w:themeColor="text1"/>
        </w:rPr>
      </w:pPr>
    </w:p>
    <w:p w:rsidR="00A85585" w:rsidRDefault="00A85585" w:rsidP="0036613F">
      <w:pPr>
        <w:spacing w:line="360" w:lineRule="auto"/>
        <w:contextualSpacing/>
        <w:rPr>
          <w:color w:val="000000" w:themeColor="text1"/>
        </w:rPr>
      </w:pPr>
    </w:p>
    <w:p w:rsidR="0036613F" w:rsidRDefault="0036613F" w:rsidP="0036613F">
      <w:pPr>
        <w:spacing w:line="360" w:lineRule="auto"/>
        <w:contextualSpacing/>
        <w:rPr>
          <w:color w:val="000000" w:themeColor="text1"/>
        </w:rPr>
      </w:pPr>
      <w:r>
        <w:rPr>
          <w:color w:val="000000" w:themeColor="text1"/>
        </w:rPr>
        <w:t xml:space="preserve">Q18:  </w:t>
      </w:r>
      <w:r w:rsidR="00B3148D">
        <w:rPr>
          <w:color w:val="000000" w:themeColor="text1"/>
        </w:rPr>
        <w:t>Is there any type of software we will need to be compatible with on the merchant side?</w:t>
      </w:r>
    </w:p>
    <w:p w:rsidR="0036613F" w:rsidRDefault="0036613F" w:rsidP="00B3148D">
      <w:pPr>
        <w:spacing w:line="360" w:lineRule="auto"/>
        <w:ind w:left="720"/>
        <w:contextualSpacing/>
        <w:rPr>
          <w:color w:val="000000" w:themeColor="text1"/>
        </w:rPr>
      </w:pPr>
      <w:r w:rsidRPr="00D21994">
        <w:rPr>
          <w:color w:val="000000" w:themeColor="text1"/>
          <w:highlight w:val="yellow"/>
        </w:rPr>
        <w:t>A18:</w:t>
      </w:r>
      <w:r w:rsidR="00B3148D" w:rsidRPr="00D21994">
        <w:rPr>
          <w:color w:val="000000" w:themeColor="text1"/>
          <w:highlight w:val="yellow"/>
        </w:rPr>
        <w:t xml:space="preserve">  We currently use a gateway to </w:t>
      </w:r>
      <w:r w:rsidR="00D21994">
        <w:rPr>
          <w:color w:val="000000" w:themeColor="text1"/>
          <w:highlight w:val="yellow"/>
        </w:rPr>
        <w:t xml:space="preserve">link to our </w:t>
      </w:r>
      <w:r w:rsidR="00B3148D" w:rsidRPr="00D21994">
        <w:rPr>
          <w:color w:val="000000" w:themeColor="text1"/>
          <w:highlight w:val="yellow"/>
        </w:rPr>
        <w:t>process</w:t>
      </w:r>
      <w:r w:rsidR="00D21994">
        <w:rPr>
          <w:color w:val="000000" w:themeColor="text1"/>
          <w:highlight w:val="yellow"/>
        </w:rPr>
        <w:t>er for payments accepted in</w:t>
      </w:r>
      <w:r w:rsidR="00B3148D" w:rsidRPr="00D21994">
        <w:rPr>
          <w:color w:val="000000" w:themeColor="text1"/>
          <w:highlight w:val="yellow"/>
        </w:rPr>
        <w:t xml:space="preserve"> </w:t>
      </w:r>
      <w:proofErr w:type="spellStart"/>
      <w:r w:rsidR="00B3148D" w:rsidRPr="00D21994">
        <w:rPr>
          <w:color w:val="000000" w:themeColor="text1"/>
          <w:highlight w:val="yellow"/>
        </w:rPr>
        <w:t>Munis</w:t>
      </w:r>
      <w:proofErr w:type="spellEnd"/>
      <w:r w:rsidR="00B3148D" w:rsidRPr="00D21994">
        <w:rPr>
          <w:color w:val="000000" w:themeColor="text1"/>
          <w:highlight w:val="yellow"/>
        </w:rPr>
        <w:t xml:space="preserve"> Citizen Self Service, </w:t>
      </w:r>
      <w:proofErr w:type="spellStart"/>
      <w:r w:rsidR="00B3148D" w:rsidRPr="00D21994">
        <w:rPr>
          <w:color w:val="000000" w:themeColor="text1"/>
          <w:highlight w:val="yellow"/>
        </w:rPr>
        <w:t>Energov</w:t>
      </w:r>
      <w:proofErr w:type="spellEnd"/>
      <w:r w:rsidR="00B3148D" w:rsidRPr="00D21994">
        <w:rPr>
          <w:color w:val="000000" w:themeColor="text1"/>
          <w:highlight w:val="yellow"/>
        </w:rPr>
        <w:t>, Rec Desk and TLC (Library Software).</w:t>
      </w:r>
      <w:r w:rsidR="00D21994" w:rsidRPr="00D21994">
        <w:rPr>
          <w:color w:val="000000" w:themeColor="text1"/>
          <w:highlight w:val="yellow"/>
        </w:rPr>
        <w:t xml:space="preserve">  The County can consider proposers who offer gateway services and are an approved vendor by the software companies.</w:t>
      </w:r>
    </w:p>
    <w:p w:rsidR="00D018C3" w:rsidRDefault="00D018C3" w:rsidP="0036613F">
      <w:pPr>
        <w:spacing w:line="360" w:lineRule="auto"/>
        <w:contextualSpacing/>
        <w:rPr>
          <w:color w:val="000000" w:themeColor="text1"/>
        </w:rPr>
      </w:pPr>
      <w:bookmarkStart w:id="0" w:name="_GoBack"/>
      <w:bookmarkEnd w:id="0"/>
    </w:p>
    <w:p w:rsidR="0036613F" w:rsidRDefault="0036613F" w:rsidP="0036613F">
      <w:pPr>
        <w:spacing w:line="360" w:lineRule="auto"/>
        <w:contextualSpacing/>
        <w:rPr>
          <w:color w:val="000000" w:themeColor="text1"/>
        </w:rPr>
      </w:pPr>
      <w:r>
        <w:rPr>
          <w:color w:val="000000" w:themeColor="text1"/>
        </w:rPr>
        <w:t>Q19:</w:t>
      </w:r>
      <w:r w:rsidR="00D21994">
        <w:rPr>
          <w:color w:val="000000" w:themeColor="text1"/>
        </w:rPr>
        <w:t xml:space="preserve">  What level of integration will need to occur with MUNIS/Tyler Technologies?  Will you plan on using this company’s services after switching to a new merchant/banking services provider?</w:t>
      </w:r>
    </w:p>
    <w:p w:rsidR="00D21994" w:rsidRDefault="0036613F" w:rsidP="00D21994">
      <w:pPr>
        <w:spacing w:line="360" w:lineRule="auto"/>
        <w:ind w:left="720"/>
        <w:contextualSpacing/>
        <w:rPr>
          <w:color w:val="000000" w:themeColor="text1"/>
        </w:rPr>
      </w:pPr>
      <w:r w:rsidRPr="00D21994">
        <w:rPr>
          <w:color w:val="000000" w:themeColor="text1"/>
          <w:highlight w:val="yellow"/>
        </w:rPr>
        <w:t>A19:</w:t>
      </w:r>
      <w:r w:rsidR="00D21994" w:rsidRPr="00D21994">
        <w:rPr>
          <w:color w:val="000000" w:themeColor="text1"/>
          <w:highlight w:val="yellow"/>
        </w:rPr>
        <w:t xml:space="preserve">  We currently</w:t>
      </w:r>
      <w:r w:rsidR="00D21994">
        <w:rPr>
          <w:color w:val="000000" w:themeColor="text1"/>
          <w:highlight w:val="yellow"/>
        </w:rPr>
        <w:t xml:space="preserve"> are not integrated.  We simply</w:t>
      </w:r>
      <w:r w:rsidR="00D21994" w:rsidRPr="00D21994">
        <w:rPr>
          <w:color w:val="000000" w:themeColor="text1"/>
          <w:highlight w:val="yellow"/>
        </w:rPr>
        <w:t xml:space="preserve"> use a gateway to </w:t>
      </w:r>
      <w:r w:rsidR="00D21994">
        <w:rPr>
          <w:color w:val="000000" w:themeColor="text1"/>
          <w:highlight w:val="yellow"/>
        </w:rPr>
        <w:t xml:space="preserve">link to our </w:t>
      </w:r>
      <w:r w:rsidR="00D21994" w:rsidRPr="00D21994">
        <w:rPr>
          <w:color w:val="000000" w:themeColor="text1"/>
          <w:highlight w:val="yellow"/>
        </w:rPr>
        <w:t>process</w:t>
      </w:r>
      <w:r w:rsidR="00D21994">
        <w:rPr>
          <w:color w:val="000000" w:themeColor="text1"/>
          <w:highlight w:val="yellow"/>
        </w:rPr>
        <w:t>er for payments accepted in</w:t>
      </w:r>
      <w:r w:rsidR="00D21994" w:rsidRPr="00D21994">
        <w:rPr>
          <w:color w:val="000000" w:themeColor="text1"/>
          <w:highlight w:val="yellow"/>
        </w:rPr>
        <w:t xml:space="preserve"> </w:t>
      </w:r>
      <w:proofErr w:type="spellStart"/>
      <w:r w:rsidR="00D21994" w:rsidRPr="00D21994">
        <w:rPr>
          <w:color w:val="000000" w:themeColor="text1"/>
          <w:highlight w:val="yellow"/>
        </w:rPr>
        <w:t>Munis</w:t>
      </w:r>
      <w:proofErr w:type="spellEnd"/>
      <w:r w:rsidR="00D21994" w:rsidRPr="00D21994">
        <w:rPr>
          <w:color w:val="000000" w:themeColor="text1"/>
          <w:highlight w:val="yellow"/>
        </w:rPr>
        <w:t xml:space="preserve"> Citizen Self Service, </w:t>
      </w:r>
      <w:proofErr w:type="spellStart"/>
      <w:r w:rsidR="00D21994" w:rsidRPr="00D21994">
        <w:rPr>
          <w:color w:val="000000" w:themeColor="text1"/>
          <w:highlight w:val="yellow"/>
        </w:rPr>
        <w:t>Energov</w:t>
      </w:r>
      <w:proofErr w:type="spellEnd"/>
      <w:r w:rsidR="00D21994" w:rsidRPr="00D21994">
        <w:rPr>
          <w:color w:val="000000" w:themeColor="text1"/>
          <w:highlight w:val="yellow"/>
        </w:rPr>
        <w:t xml:space="preserve">, Rec Desk and TLC (Library Software).  </w:t>
      </w:r>
      <w:r w:rsidR="004B242D">
        <w:rPr>
          <w:color w:val="000000" w:themeColor="text1"/>
          <w:highlight w:val="yellow"/>
        </w:rPr>
        <w:t>The County can</w:t>
      </w:r>
      <w:r w:rsidR="00D21994" w:rsidRPr="00D21994">
        <w:rPr>
          <w:color w:val="000000" w:themeColor="text1"/>
          <w:highlight w:val="yellow"/>
        </w:rPr>
        <w:t xml:space="preserve"> consider </w:t>
      </w:r>
      <w:r w:rsidR="00F424CC">
        <w:rPr>
          <w:color w:val="000000" w:themeColor="text1"/>
          <w:highlight w:val="yellow"/>
        </w:rPr>
        <w:t xml:space="preserve">gateway services form </w:t>
      </w:r>
      <w:r w:rsidR="00D21994" w:rsidRPr="00D21994">
        <w:rPr>
          <w:color w:val="000000" w:themeColor="text1"/>
          <w:highlight w:val="yellow"/>
        </w:rPr>
        <w:t xml:space="preserve">proposers who offer </w:t>
      </w:r>
      <w:r w:rsidR="00F424CC">
        <w:rPr>
          <w:color w:val="000000" w:themeColor="text1"/>
          <w:highlight w:val="yellow"/>
        </w:rPr>
        <w:t>those services and are also</w:t>
      </w:r>
      <w:r w:rsidR="00D21994" w:rsidRPr="00D21994">
        <w:rPr>
          <w:color w:val="000000" w:themeColor="text1"/>
          <w:highlight w:val="yellow"/>
        </w:rPr>
        <w:t xml:space="preserve"> </w:t>
      </w:r>
      <w:r w:rsidR="00F424CC">
        <w:rPr>
          <w:color w:val="000000" w:themeColor="text1"/>
          <w:highlight w:val="yellow"/>
        </w:rPr>
        <w:t xml:space="preserve">an </w:t>
      </w:r>
      <w:r w:rsidR="00D21994" w:rsidRPr="00D21994">
        <w:rPr>
          <w:color w:val="000000" w:themeColor="text1"/>
          <w:highlight w:val="yellow"/>
        </w:rPr>
        <w:t>approved vendor by the software companies.</w:t>
      </w:r>
    </w:p>
    <w:p w:rsidR="00D018C3" w:rsidRDefault="00D018C3" w:rsidP="00D018C3">
      <w:pPr>
        <w:spacing w:line="360" w:lineRule="auto"/>
        <w:contextualSpacing/>
        <w:rPr>
          <w:color w:val="000000" w:themeColor="text1"/>
        </w:rPr>
      </w:pPr>
    </w:p>
    <w:p w:rsidR="00D018C3" w:rsidRDefault="00D018C3" w:rsidP="00D018C3">
      <w:pPr>
        <w:spacing w:line="360" w:lineRule="auto"/>
        <w:contextualSpacing/>
        <w:rPr>
          <w:color w:val="000000" w:themeColor="text1"/>
        </w:rPr>
      </w:pPr>
      <w:r>
        <w:rPr>
          <w:color w:val="000000" w:themeColor="text1"/>
        </w:rPr>
        <w:t xml:space="preserve">Q20:  We have a fantastic online portal for your payment needs, but the RFP request specific capabilities for accepting payment on mobile devices.  Will you primarily be hand-keying cardholder information, or do </w:t>
      </w:r>
      <w:r w:rsidR="00F424CC">
        <w:rPr>
          <w:color w:val="000000" w:themeColor="text1"/>
        </w:rPr>
        <w:t xml:space="preserve">want the ability to swipe/insert cards into a physical device as well?  If so, do </w:t>
      </w:r>
      <w:r>
        <w:rPr>
          <w:color w:val="000000" w:themeColor="text1"/>
        </w:rPr>
        <w:t xml:space="preserve">you have an idea of how many mobile card reader devices you </w:t>
      </w:r>
      <w:r w:rsidR="00F424CC">
        <w:rPr>
          <w:color w:val="000000" w:themeColor="text1"/>
        </w:rPr>
        <w:t>may need to purchase?</w:t>
      </w:r>
    </w:p>
    <w:p w:rsidR="00F424CC" w:rsidRDefault="00F424CC" w:rsidP="00F424CC">
      <w:pPr>
        <w:spacing w:line="360" w:lineRule="auto"/>
        <w:ind w:left="720"/>
        <w:contextualSpacing/>
        <w:rPr>
          <w:color w:val="000000" w:themeColor="text1"/>
        </w:rPr>
      </w:pPr>
      <w:r w:rsidRPr="00F424CC">
        <w:rPr>
          <w:color w:val="000000" w:themeColor="text1"/>
          <w:highlight w:val="yellow"/>
        </w:rPr>
        <w:t xml:space="preserve">A20:  It would be rare to have a hand keyed transaction.  </w:t>
      </w:r>
      <w:r w:rsidR="004B242D">
        <w:rPr>
          <w:color w:val="000000" w:themeColor="text1"/>
          <w:highlight w:val="yellow"/>
        </w:rPr>
        <w:t>The County requires</w:t>
      </w:r>
      <w:r w:rsidRPr="00F424CC">
        <w:rPr>
          <w:color w:val="000000" w:themeColor="text1"/>
          <w:highlight w:val="yellow"/>
        </w:rPr>
        <w:t xml:space="preserve"> the ability to swipe/insert cards into a physical device.  We estimate needing 6 currently</w:t>
      </w:r>
      <w:r>
        <w:rPr>
          <w:color w:val="000000" w:themeColor="text1"/>
          <w:highlight w:val="yellow"/>
        </w:rPr>
        <w:t xml:space="preserve"> and more in the future.</w:t>
      </w:r>
    </w:p>
    <w:p w:rsidR="00F424CC" w:rsidRDefault="00F424CC" w:rsidP="00F424CC">
      <w:pPr>
        <w:spacing w:line="360" w:lineRule="auto"/>
        <w:ind w:left="720"/>
        <w:contextualSpacing/>
        <w:rPr>
          <w:color w:val="000000" w:themeColor="text1"/>
        </w:rPr>
      </w:pPr>
    </w:p>
    <w:p w:rsidR="00F424CC" w:rsidRDefault="00F424CC" w:rsidP="00D018C3">
      <w:pPr>
        <w:spacing w:line="360" w:lineRule="auto"/>
        <w:contextualSpacing/>
        <w:rPr>
          <w:color w:val="000000" w:themeColor="text1"/>
        </w:rPr>
      </w:pPr>
      <w:r>
        <w:rPr>
          <w:color w:val="000000" w:themeColor="text1"/>
        </w:rPr>
        <w:t>Q21:  On that same note (ref Q20), will you be looking at purchasing countertop terminals, or even fully integrated POS systems as well?  If so, how many?</w:t>
      </w:r>
    </w:p>
    <w:p w:rsidR="00F424CC" w:rsidRDefault="00F424CC" w:rsidP="004B242D">
      <w:pPr>
        <w:spacing w:line="360" w:lineRule="auto"/>
        <w:ind w:left="720"/>
        <w:contextualSpacing/>
        <w:rPr>
          <w:color w:val="000000" w:themeColor="text1"/>
        </w:rPr>
      </w:pPr>
      <w:r w:rsidRPr="004B242D">
        <w:rPr>
          <w:color w:val="000000" w:themeColor="text1"/>
          <w:highlight w:val="yellow"/>
        </w:rPr>
        <w:t xml:space="preserve">A21:  Currently we are set up with terminals.  </w:t>
      </w:r>
      <w:r w:rsidR="004B242D" w:rsidRPr="004B242D">
        <w:rPr>
          <w:color w:val="000000" w:themeColor="text1"/>
          <w:highlight w:val="yellow"/>
        </w:rPr>
        <w:t>The County is</w:t>
      </w:r>
      <w:r w:rsidRPr="004B242D">
        <w:rPr>
          <w:color w:val="000000" w:themeColor="text1"/>
          <w:highlight w:val="yellow"/>
        </w:rPr>
        <w:t xml:space="preserve"> phasing into integrated payment systems </w:t>
      </w:r>
      <w:r w:rsidR="004B242D" w:rsidRPr="004B242D">
        <w:rPr>
          <w:color w:val="000000" w:themeColor="text1"/>
          <w:highlight w:val="yellow"/>
        </w:rPr>
        <w:t>where available with our current</w:t>
      </w:r>
      <w:r w:rsidRPr="004B242D">
        <w:rPr>
          <w:color w:val="000000" w:themeColor="text1"/>
          <w:highlight w:val="yellow"/>
        </w:rPr>
        <w:t xml:space="preserve"> software</w:t>
      </w:r>
      <w:r w:rsidR="004B242D" w:rsidRPr="004B242D">
        <w:rPr>
          <w:color w:val="000000" w:themeColor="text1"/>
          <w:highlight w:val="yellow"/>
        </w:rPr>
        <w:t xml:space="preserve"> packages</w:t>
      </w:r>
      <w:r w:rsidRPr="004B242D">
        <w:rPr>
          <w:color w:val="000000" w:themeColor="text1"/>
          <w:highlight w:val="yellow"/>
        </w:rPr>
        <w:t>.</w:t>
      </w:r>
      <w:r w:rsidR="004B242D" w:rsidRPr="004B242D">
        <w:rPr>
          <w:color w:val="000000" w:themeColor="text1"/>
          <w:highlight w:val="yellow"/>
        </w:rPr>
        <w:t xml:space="preserve">  Any potential POS systems would be beyond the scope of this RFP.</w:t>
      </w:r>
    </w:p>
    <w:p w:rsidR="00F424CC" w:rsidRDefault="00F424CC" w:rsidP="00D018C3">
      <w:pPr>
        <w:spacing w:line="360" w:lineRule="auto"/>
        <w:contextualSpacing/>
        <w:rPr>
          <w:color w:val="000000" w:themeColor="text1"/>
        </w:rPr>
      </w:pPr>
    </w:p>
    <w:p w:rsidR="0036613F" w:rsidRPr="007B2019" w:rsidRDefault="0036613F" w:rsidP="0036613F">
      <w:pPr>
        <w:spacing w:line="360" w:lineRule="auto"/>
        <w:contextualSpacing/>
        <w:rPr>
          <w:color w:val="000000" w:themeColor="text1"/>
        </w:rPr>
      </w:pPr>
    </w:p>
    <w:p w:rsidR="008015FF" w:rsidRPr="007B2019" w:rsidRDefault="008015FF" w:rsidP="007B2019">
      <w:pPr>
        <w:spacing w:line="360" w:lineRule="auto"/>
        <w:contextualSpacing/>
        <w:rPr>
          <w:color w:val="000000" w:themeColor="text1"/>
        </w:rPr>
      </w:pPr>
    </w:p>
    <w:sectPr w:rsidR="008015FF" w:rsidRPr="007B2019" w:rsidSect="008015FF">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7418"/>
    <w:multiLevelType w:val="hybridMultilevel"/>
    <w:tmpl w:val="1950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547A12"/>
    <w:multiLevelType w:val="hybridMultilevel"/>
    <w:tmpl w:val="92D2E942"/>
    <w:lvl w:ilvl="0" w:tplc="F2F65C12">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5B817AD"/>
    <w:multiLevelType w:val="hybridMultilevel"/>
    <w:tmpl w:val="3ECCA808"/>
    <w:lvl w:ilvl="0" w:tplc="C6703396">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EA"/>
    <w:rsid w:val="0012397E"/>
    <w:rsid w:val="002A63BD"/>
    <w:rsid w:val="00356AEA"/>
    <w:rsid w:val="0036613F"/>
    <w:rsid w:val="003A0A88"/>
    <w:rsid w:val="004B242D"/>
    <w:rsid w:val="004F21EF"/>
    <w:rsid w:val="007B2019"/>
    <w:rsid w:val="008015FF"/>
    <w:rsid w:val="00803A24"/>
    <w:rsid w:val="00A85585"/>
    <w:rsid w:val="00B3148D"/>
    <w:rsid w:val="00BA2D10"/>
    <w:rsid w:val="00BB6598"/>
    <w:rsid w:val="00D018C3"/>
    <w:rsid w:val="00D21994"/>
    <w:rsid w:val="00D81D42"/>
    <w:rsid w:val="00DE48A0"/>
    <w:rsid w:val="00E5589B"/>
    <w:rsid w:val="00E751FE"/>
    <w:rsid w:val="00F22E73"/>
    <w:rsid w:val="00F4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FC1E"/>
  <w15:chartTrackingRefBased/>
  <w15:docId w15:val="{2D01F3C8-EDCC-4E30-8028-52D2814F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97733">
      <w:bodyDiv w:val="1"/>
      <w:marLeft w:val="0"/>
      <w:marRight w:val="0"/>
      <w:marTop w:val="0"/>
      <w:marBottom w:val="0"/>
      <w:divBdr>
        <w:top w:val="none" w:sz="0" w:space="0" w:color="auto"/>
        <w:left w:val="none" w:sz="0" w:space="0" w:color="auto"/>
        <w:bottom w:val="none" w:sz="0" w:space="0" w:color="auto"/>
        <w:right w:val="none" w:sz="0" w:space="0" w:color="auto"/>
      </w:divBdr>
    </w:div>
    <w:div w:id="1564877201">
      <w:bodyDiv w:val="1"/>
      <w:marLeft w:val="0"/>
      <w:marRight w:val="0"/>
      <w:marTop w:val="0"/>
      <w:marBottom w:val="0"/>
      <w:divBdr>
        <w:top w:val="none" w:sz="0" w:space="0" w:color="auto"/>
        <w:left w:val="none" w:sz="0" w:space="0" w:color="auto"/>
        <w:bottom w:val="none" w:sz="0" w:space="0" w:color="auto"/>
        <w:right w:val="none" w:sz="0" w:space="0" w:color="auto"/>
      </w:divBdr>
    </w:div>
    <w:div w:id="1661078967">
      <w:bodyDiv w:val="1"/>
      <w:marLeft w:val="0"/>
      <w:marRight w:val="0"/>
      <w:marTop w:val="0"/>
      <w:marBottom w:val="0"/>
      <w:divBdr>
        <w:top w:val="none" w:sz="0" w:space="0" w:color="auto"/>
        <w:left w:val="none" w:sz="0" w:space="0" w:color="auto"/>
        <w:bottom w:val="none" w:sz="0" w:space="0" w:color="auto"/>
        <w:right w:val="none" w:sz="0" w:space="0" w:color="auto"/>
      </w:divBdr>
    </w:div>
    <w:div w:id="17728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2872</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Newton</dc:creator>
  <cp:keywords/>
  <dc:description/>
  <cp:lastModifiedBy>Trisha Newton</cp:lastModifiedBy>
  <cp:revision>4</cp:revision>
  <dcterms:created xsi:type="dcterms:W3CDTF">2019-04-01T18:52:00Z</dcterms:created>
  <dcterms:modified xsi:type="dcterms:W3CDTF">2019-04-04T22:32:00Z</dcterms:modified>
</cp:coreProperties>
</file>